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E6EC64" w14:textId="0078DCA3" w:rsidR="00E778FE" w:rsidRPr="00DD73F4" w:rsidRDefault="00E778FE" w:rsidP="00B76043">
      <w:pPr>
        <w:jc w:val="center"/>
        <w:rPr>
          <w:rFonts w:asciiTheme="minorHAnsi" w:hAnsiTheme="minorHAnsi" w:cstheme="minorHAnsi"/>
          <w:b/>
          <w:caps/>
          <w:color w:val="1F178B"/>
          <w:sz w:val="22"/>
          <w:szCs w:val="22"/>
        </w:rPr>
      </w:pPr>
      <w:r w:rsidRPr="00DD73F4">
        <w:rPr>
          <w:rFonts w:asciiTheme="minorHAnsi" w:hAnsiTheme="minorHAnsi" w:cstheme="minorHAnsi"/>
          <w:b/>
          <w:caps/>
          <w:color w:val="1F178B"/>
          <w:sz w:val="36"/>
          <w:szCs w:val="22"/>
        </w:rPr>
        <w:t>Document d’Entrée en Relation</w:t>
      </w:r>
    </w:p>
    <w:p w14:paraId="4072F443" w14:textId="77777777" w:rsidR="00B76043" w:rsidRPr="00DD73F4" w:rsidRDefault="00B76043" w:rsidP="00141974">
      <w:pPr>
        <w:pBdr>
          <w:bottom w:val="single" w:sz="12" w:space="1" w:color="002060"/>
        </w:pBdr>
        <w:jc w:val="center"/>
        <w:rPr>
          <w:rFonts w:asciiTheme="minorHAnsi" w:hAnsiTheme="minorHAnsi" w:cstheme="minorHAnsi"/>
          <w:b/>
          <w:caps/>
          <w:sz w:val="20"/>
          <w:szCs w:val="22"/>
        </w:rPr>
      </w:pPr>
    </w:p>
    <w:p w14:paraId="1511796C" w14:textId="77777777" w:rsidR="000617CA" w:rsidRPr="00DD73F4" w:rsidRDefault="00E778FE" w:rsidP="00141974">
      <w:pPr>
        <w:pBdr>
          <w:bottom w:val="single" w:sz="12" w:space="1" w:color="002060"/>
        </w:pBdr>
        <w:jc w:val="center"/>
        <w:rPr>
          <w:rFonts w:asciiTheme="minorHAnsi" w:hAnsiTheme="minorHAnsi" w:cstheme="minorHAnsi"/>
          <w:b/>
          <w:caps/>
          <w:sz w:val="20"/>
          <w:szCs w:val="22"/>
        </w:rPr>
      </w:pPr>
      <w:r w:rsidRPr="00DD73F4">
        <w:rPr>
          <w:rFonts w:asciiTheme="minorHAnsi" w:hAnsiTheme="minorHAnsi" w:cstheme="minorHAnsi"/>
          <w:b/>
          <w:caps/>
          <w:sz w:val="20"/>
          <w:szCs w:val="22"/>
        </w:rPr>
        <w:t>con</w:t>
      </w:r>
      <w:r w:rsidR="000617CA" w:rsidRPr="00DD73F4">
        <w:rPr>
          <w:rFonts w:asciiTheme="minorHAnsi" w:hAnsiTheme="minorHAnsi" w:cstheme="minorHAnsi"/>
          <w:b/>
          <w:caps/>
          <w:sz w:val="20"/>
          <w:szCs w:val="22"/>
        </w:rPr>
        <w:t>forme aux articles 325-5 du reg</w:t>
      </w:r>
      <w:r w:rsidRPr="00DD73F4">
        <w:rPr>
          <w:rFonts w:asciiTheme="minorHAnsi" w:hAnsiTheme="minorHAnsi" w:cstheme="minorHAnsi"/>
          <w:b/>
          <w:caps/>
          <w:sz w:val="20"/>
          <w:szCs w:val="22"/>
        </w:rPr>
        <w:t>lement general de l’amf, l521-2 du code des assurances</w:t>
      </w:r>
    </w:p>
    <w:p w14:paraId="7644F287" w14:textId="21983DE1" w:rsidR="00E778FE" w:rsidRPr="0046315F" w:rsidRDefault="00E778FE" w:rsidP="0046315F">
      <w:pPr>
        <w:pBdr>
          <w:bottom w:val="single" w:sz="12" w:space="1" w:color="002060"/>
        </w:pBdr>
        <w:jc w:val="center"/>
        <w:rPr>
          <w:rFonts w:asciiTheme="minorHAnsi" w:hAnsiTheme="minorHAnsi" w:cstheme="minorHAnsi"/>
          <w:b/>
          <w:caps/>
          <w:sz w:val="22"/>
          <w:szCs w:val="22"/>
        </w:rPr>
      </w:pPr>
      <w:r w:rsidRPr="00DD73F4">
        <w:rPr>
          <w:rFonts w:asciiTheme="minorHAnsi" w:hAnsiTheme="minorHAnsi" w:cstheme="minorHAnsi"/>
          <w:b/>
          <w:caps/>
          <w:sz w:val="20"/>
          <w:szCs w:val="22"/>
        </w:rPr>
        <w:t>et l</w:t>
      </w:r>
      <w:r w:rsidRPr="00DD73F4">
        <w:rPr>
          <w:rFonts w:asciiTheme="minorHAnsi" w:hAnsiTheme="minorHAnsi" w:cstheme="minorHAnsi"/>
          <w:sz w:val="20"/>
          <w:szCs w:val="22"/>
        </w:rPr>
        <w:t xml:space="preserve"> </w:t>
      </w:r>
      <w:r w:rsidRPr="00DD73F4">
        <w:rPr>
          <w:rFonts w:asciiTheme="minorHAnsi" w:hAnsiTheme="minorHAnsi" w:cstheme="minorHAnsi"/>
          <w:b/>
          <w:caps/>
          <w:sz w:val="20"/>
          <w:szCs w:val="22"/>
        </w:rPr>
        <w:t>519-4-2 du Code Monétaire et Financier</w:t>
      </w:r>
    </w:p>
    <w:p w14:paraId="73E6B1D7" w14:textId="77777777" w:rsidR="0046315F" w:rsidRDefault="0046315F" w:rsidP="0046315F">
      <w:pPr>
        <w:spacing w:after="120" w:line="259" w:lineRule="auto"/>
        <w:contextualSpacing/>
        <w:jc w:val="center"/>
        <w:rPr>
          <w:rFonts w:asciiTheme="majorHAnsi" w:hAnsiTheme="majorHAnsi" w:cstheme="minorHAnsi"/>
          <w:b/>
          <w:color w:val="002060"/>
          <w:sz w:val="20"/>
          <w:szCs w:val="22"/>
        </w:rPr>
      </w:pPr>
    </w:p>
    <w:p w14:paraId="4E191C8E" w14:textId="294269EF" w:rsidR="00E778FE" w:rsidRPr="0008673B" w:rsidRDefault="00E778FE" w:rsidP="0046315F">
      <w:pPr>
        <w:spacing w:after="120" w:line="259" w:lineRule="auto"/>
        <w:contextualSpacing/>
        <w:jc w:val="center"/>
        <w:rPr>
          <w:rFonts w:asciiTheme="majorHAnsi" w:hAnsiTheme="majorHAnsi" w:cstheme="minorHAnsi"/>
          <w:sz w:val="20"/>
          <w:szCs w:val="22"/>
        </w:rPr>
      </w:pPr>
      <w:r w:rsidRPr="0046315F">
        <w:rPr>
          <w:rFonts w:asciiTheme="majorHAnsi" w:hAnsiTheme="majorHAnsi" w:cstheme="minorHAnsi"/>
          <w:b/>
          <w:color w:val="002060"/>
          <w:sz w:val="20"/>
          <w:szCs w:val="22"/>
        </w:rPr>
        <w:t>FAA CONSEIL</w:t>
      </w:r>
      <w:r w:rsidRPr="0008673B">
        <w:rPr>
          <w:rFonts w:asciiTheme="majorHAnsi" w:hAnsiTheme="majorHAnsi" w:cstheme="minorHAnsi"/>
          <w:sz w:val="20"/>
          <w:szCs w:val="22"/>
        </w:rPr>
        <w:t>, SAS au Capital de 100 000 €. RCS Versailles 512 546 516.</w:t>
      </w:r>
    </w:p>
    <w:p w14:paraId="02B5873A" w14:textId="72E26A1A" w:rsidR="00AF0C9D" w:rsidRPr="0008673B" w:rsidRDefault="00E778FE" w:rsidP="0046315F">
      <w:pPr>
        <w:spacing w:after="120" w:line="259" w:lineRule="auto"/>
        <w:contextualSpacing/>
        <w:jc w:val="center"/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sz w:val="20"/>
          <w:szCs w:val="22"/>
          <w:u w:val="single"/>
        </w:rPr>
        <w:t>Siège social</w:t>
      </w:r>
      <w:r w:rsidRPr="0008673B">
        <w:rPr>
          <w:rFonts w:asciiTheme="majorHAnsi" w:hAnsiTheme="majorHAnsi" w:cstheme="minorHAnsi"/>
          <w:sz w:val="20"/>
          <w:szCs w:val="22"/>
        </w:rPr>
        <w:t xml:space="preserve"> : 21 avenue Saint Fiacre – 78100 SAINT GERMAIN EN LAYE </w:t>
      </w:r>
      <w:r w:rsidR="00AF0C9D" w:rsidRPr="0008673B">
        <w:rPr>
          <w:rFonts w:asciiTheme="majorHAnsi" w:hAnsiTheme="majorHAnsi" w:cstheme="minorHAnsi"/>
          <w:sz w:val="20"/>
          <w:szCs w:val="22"/>
        </w:rPr>
        <w:t xml:space="preserve">- </w:t>
      </w:r>
      <w:r w:rsidRPr="0008673B">
        <w:rPr>
          <w:rFonts w:asciiTheme="majorHAnsi" w:hAnsiTheme="majorHAnsi" w:cstheme="minorHAnsi"/>
          <w:sz w:val="20"/>
          <w:szCs w:val="22"/>
        </w:rPr>
        <w:t>Tel 01.39.04.19.03</w:t>
      </w:r>
    </w:p>
    <w:p w14:paraId="111599E8" w14:textId="078272E7" w:rsidR="00097422" w:rsidRPr="0008673B" w:rsidRDefault="006C3BB5" w:rsidP="00097422">
      <w:pPr>
        <w:spacing w:after="120" w:line="259" w:lineRule="auto"/>
        <w:contextualSpacing/>
        <w:jc w:val="center"/>
        <w:rPr>
          <w:rFonts w:asciiTheme="majorHAnsi" w:hAnsiTheme="majorHAnsi" w:cstheme="minorHAnsi"/>
          <w:sz w:val="20"/>
          <w:szCs w:val="22"/>
        </w:rPr>
      </w:pPr>
      <w:hyperlink r:id="rId9" w:history="1">
        <w:r w:rsidR="00AF0C9D" w:rsidRPr="0008673B">
          <w:rPr>
            <w:rStyle w:val="Lienhypertexte"/>
            <w:rFonts w:asciiTheme="majorHAnsi" w:hAnsiTheme="majorHAnsi" w:cstheme="minorHAnsi"/>
            <w:color w:val="auto"/>
            <w:sz w:val="20"/>
            <w:szCs w:val="22"/>
            <w:u w:val="none"/>
          </w:rPr>
          <w:t xml:space="preserve">contact@faa-conseil.fr </w:t>
        </w:r>
      </w:hyperlink>
      <w:r w:rsidR="00AF0C9D" w:rsidRPr="0008673B">
        <w:rPr>
          <w:rFonts w:asciiTheme="majorHAnsi" w:hAnsiTheme="majorHAnsi" w:cstheme="minorHAnsi"/>
          <w:sz w:val="20"/>
          <w:szCs w:val="22"/>
        </w:rPr>
        <w:t xml:space="preserve">- </w:t>
      </w:r>
      <w:r w:rsidR="00B76043" w:rsidRPr="0008673B">
        <w:rPr>
          <w:rFonts w:asciiTheme="majorHAnsi" w:hAnsiTheme="majorHAnsi" w:cstheme="minorHAnsi"/>
          <w:sz w:val="20"/>
          <w:szCs w:val="22"/>
        </w:rPr>
        <w:t>https://www.faa-conseil.fr</w:t>
      </w:r>
    </w:p>
    <w:p w14:paraId="655C50E5" w14:textId="426F28CC" w:rsidR="0046315F" w:rsidRDefault="00B76043" w:rsidP="00097422">
      <w:pPr>
        <w:spacing w:after="120" w:line="259" w:lineRule="auto"/>
        <w:contextualSpacing/>
        <w:jc w:val="center"/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sz w:val="20"/>
          <w:szCs w:val="22"/>
        </w:rPr>
        <w:t>Adhérent de la Chambre Nationale des Conseils en Gestion de Patrimoine (CNCGP)</w:t>
      </w:r>
    </w:p>
    <w:p w14:paraId="3D7CE0C4" w14:textId="77777777" w:rsidR="00097422" w:rsidRPr="00097422" w:rsidRDefault="00097422" w:rsidP="00097422">
      <w:pPr>
        <w:spacing w:after="120" w:line="259" w:lineRule="auto"/>
        <w:contextualSpacing/>
        <w:jc w:val="center"/>
        <w:rPr>
          <w:rFonts w:asciiTheme="majorHAnsi" w:hAnsiTheme="majorHAnsi" w:cstheme="minorHAnsi"/>
          <w:sz w:val="12"/>
          <w:szCs w:val="22"/>
        </w:rPr>
      </w:pPr>
    </w:p>
    <w:p w14:paraId="32A2C988" w14:textId="77777777" w:rsidR="00E778FE" w:rsidRPr="0008673B" w:rsidRDefault="00E778FE" w:rsidP="00200B83">
      <w:pPr>
        <w:spacing w:after="120" w:line="259" w:lineRule="auto"/>
        <w:jc w:val="both"/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b/>
          <w:color w:val="002060"/>
          <w:sz w:val="20"/>
          <w:szCs w:val="22"/>
        </w:rPr>
        <w:t xml:space="preserve">FAA Conseil </w:t>
      </w:r>
      <w:r w:rsidRPr="0008673B">
        <w:rPr>
          <w:rFonts w:asciiTheme="majorHAnsi" w:hAnsiTheme="majorHAnsi" w:cstheme="minorHAnsi"/>
          <w:sz w:val="20"/>
          <w:szCs w:val="22"/>
        </w:rPr>
        <w:t>est immatriculé au registre unique des intermédiaires en assurance, banque et finance (ORIAS)</w:t>
      </w:r>
      <w:r w:rsidR="00B76043" w:rsidRPr="0008673B">
        <w:rPr>
          <w:rFonts w:asciiTheme="majorHAnsi" w:hAnsiTheme="majorHAnsi" w:cstheme="minorHAnsi"/>
          <w:sz w:val="20"/>
          <w:szCs w:val="22"/>
        </w:rPr>
        <w:t xml:space="preserve"> sous le numéro 09 050 849 (consultable sur le site www.orias.fr)</w:t>
      </w:r>
      <w:r w:rsidRPr="0008673B">
        <w:rPr>
          <w:rFonts w:asciiTheme="majorHAnsi" w:hAnsiTheme="majorHAnsi" w:cstheme="minorHAnsi"/>
          <w:sz w:val="20"/>
          <w:szCs w:val="22"/>
        </w:rPr>
        <w:t xml:space="preserve"> au titre de ses activités réglementées suivantes :</w:t>
      </w:r>
    </w:p>
    <w:p w14:paraId="2A1A3A8D" w14:textId="77777777" w:rsidR="00E778FE" w:rsidRPr="0008673B" w:rsidRDefault="00200B83" w:rsidP="00141974">
      <w:pPr>
        <w:jc w:val="both"/>
        <w:rPr>
          <w:rFonts w:asciiTheme="majorHAnsi" w:hAnsiTheme="majorHAnsi" w:cs="Calibri"/>
          <w:sz w:val="22"/>
          <w:szCs w:val="22"/>
        </w:rPr>
      </w:pPr>
      <w:r w:rsidRPr="0008673B">
        <w:rPr>
          <w:rFonts w:asciiTheme="majorHAnsi" w:hAnsiTheme="majorHAnsi" w:cs="Calibri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D3C0A7" wp14:editId="35E8F9B1">
                <wp:simplePos x="0" y="0"/>
                <wp:positionH relativeFrom="margin">
                  <wp:align>left</wp:align>
                </wp:positionH>
                <wp:positionV relativeFrom="paragraph">
                  <wp:posOffset>11430</wp:posOffset>
                </wp:positionV>
                <wp:extent cx="5982334" cy="6524625"/>
                <wp:effectExtent l="0" t="0" r="19050" b="28575"/>
                <wp:wrapNone/>
                <wp:docPr id="5" name="Zone de text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82334" cy="6524625"/>
                        </a:xfrm>
                        <a:prstGeom prst="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E79EEC" w14:textId="25CF36A4" w:rsidR="00B76043" w:rsidRDefault="00E778FE" w:rsidP="00200B83">
                            <w:pPr>
                              <w:pStyle w:val="Paragraphedeliste"/>
                              <w:numPr>
                                <w:ilvl w:val="0"/>
                                <w:numId w:val="13"/>
                              </w:numPr>
                              <w:ind w:left="567" w:hanging="357"/>
                              <w:contextualSpacing w:val="0"/>
                              <w:jc w:val="both"/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</w:pPr>
                            <w:r w:rsidRPr="0039373F">
                              <w:rPr>
                                <w:rFonts w:ascii="Calibri" w:hAnsi="Calibri" w:cs="Calibri"/>
                                <w:b/>
                                <w:color w:val="0070C0"/>
                                <w:sz w:val="20"/>
                                <w:szCs w:val="22"/>
                              </w:rPr>
                              <w:t>Conseiller en Investissement</w:t>
                            </w:r>
                            <w:r w:rsidR="00DB2F5E">
                              <w:rPr>
                                <w:rFonts w:ascii="Calibri" w:hAnsi="Calibri" w:cs="Calibri"/>
                                <w:b/>
                                <w:color w:val="0070C0"/>
                                <w:sz w:val="20"/>
                                <w:szCs w:val="22"/>
                              </w:rPr>
                              <w:t>s</w:t>
                            </w:r>
                            <w:r w:rsidRPr="0039373F">
                              <w:rPr>
                                <w:rFonts w:ascii="Calibri" w:hAnsi="Calibri" w:cs="Calibri"/>
                                <w:b/>
                                <w:color w:val="0070C0"/>
                                <w:sz w:val="20"/>
                                <w:szCs w:val="22"/>
                              </w:rPr>
                              <w:t xml:space="preserve"> Financier</w:t>
                            </w:r>
                            <w:r w:rsidR="00DB2F5E">
                              <w:rPr>
                                <w:rFonts w:ascii="Calibri" w:hAnsi="Calibri" w:cs="Calibri"/>
                                <w:b/>
                                <w:color w:val="0070C0"/>
                                <w:sz w:val="20"/>
                                <w:szCs w:val="22"/>
                              </w:rPr>
                              <w:t>s</w:t>
                            </w:r>
                            <w:r w:rsidRPr="0039373F">
                              <w:rPr>
                                <w:rFonts w:ascii="Calibri" w:hAnsi="Calibri" w:cs="Calibri"/>
                                <w:b/>
                                <w:color w:val="0070C0"/>
                                <w:sz w:val="20"/>
                                <w:szCs w:val="22"/>
                              </w:rPr>
                              <w:t xml:space="preserve"> (CIF)</w:t>
                            </w:r>
                            <w:r w:rsidR="00B302E2" w:rsidRPr="0039373F">
                              <w:rPr>
                                <w:rFonts w:ascii="Calibri" w:hAnsi="Calibri" w:cs="Calibri"/>
                                <w:b/>
                                <w:color w:val="0070C0"/>
                                <w:sz w:val="20"/>
                                <w:szCs w:val="22"/>
                              </w:rPr>
                              <w:t> </w:t>
                            </w:r>
                            <w:r w:rsidR="00B302E2" w:rsidRPr="00141974"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  <w:t xml:space="preserve">: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adhérent</w:t>
                            </w:r>
                            <w:r w:rsidR="0046315F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de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la Chambre Nationale des Conseils en Gestion de Patrimoine, association agréée par l’Autorité des Marchés Financiers</w:t>
                            </w:r>
                            <w:r w:rsidR="0046315F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(AMF)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. </w:t>
                            </w:r>
                          </w:p>
                          <w:p w14:paraId="08C873C4" w14:textId="46B42475" w:rsidR="00B302E2" w:rsidRPr="00B76043" w:rsidRDefault="00E778FE" w:rsidP="00025CEF">
                            <w:pPr>
                              <w:spacing w:after="120"/>
                              <w:ind w:left="567"/>
                              <w:jc w:val="both"/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</w:pPr>
                            <w:r w:rsidRPr="00B76043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Le</w:t>
                            </w:r>
                            <w:r w:rsidR="0046315F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s</w:t>
                            </w:r>
                            <w:r w:rsidRPr="00B76043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conseil</w:t>
                            </w:r>
                            <w:r w:rsidR="0046315F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s</w:t>
                            </w:r>
                            <w:r w:rsidRPr="00B76043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r w:rsidR="0046315F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donnés en matière de conseil </w:t>
                            </w:r>
                            <w:r w:rsidRPr="00B76043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en investissement</w:t>
                            </w:r>
                            <w:r w:rsidR="0046315F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s financiers sont rendus de manière non-indépendante et reposent sur une analyse restreinte des différents types d’instruments financiers. La rémunération se fait par honoraires ou par commissions sur les instruments financiers. </w:t>
                            </w:r>
                          </w:p>
                          <w:p w14:paraId="0D0DEA3E" w14:textId="6E06479D" w:rsidR="0039373F" w:rsidRPr="00141974" w:rsidRDefault="0039373F" w:rsidP="0039373F">
                            <w:pPr>
                              <w:spacing w:after="120" w:line="259" w:lineRule="auto"/>
                              <w:ind w:left="567"/>
                              <w:jc w:val="both"/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</w:pPr>
                            <w:r w:rsidRPr="008365E6">
                              <w:rPr>
                                <w:rFonts w:ascii="Calibri" w:hAnsi="Calibri" w:cs="Calibri"/>
                                <w:bCs/>
                                <w:sz w:val="20"/>
                                <w:szCs w:val="22"/>
                              </w:rPr>
                              <w:t>Etablissements promoteurs de produits mentionnés au 1° de l’Article L.341-3 du code Monétaire et Financier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20"/>
                                <w:szCs w:val="22"/>
                              </w:rPr>
                              <w:t xml:space="preserve"> </w:t>
                            </w:r>
                            <w:r w:rsidRPr="0039373F">
                              <w:rPr>
                                <w:rFonts w:ascii="Calibri" w:hAnsi="Calibri" w:cs="Calibri"/>
                                <w:bCs/>
                                <w:sz w:val="20"/>
                                <w:szCs w:val="22"/>
                              </w:rPr>
                              <w:t>(notamment établissements de crédit, établissements de paiement, entreprises d’assurance et société</w:t>
                            </w:r>
                            <w:r w:rsidR="00024A64">
                              <w:rPr>
                                <w:rFonts w:ascii="Calibri" w:hAnsi="Calibri" w:cs="Calibri"/>
                                <w:bCs/>
                                <w:sz w:val="20"/>
                                <w:szCs w:val="22"/>
                              </w:rPr>
                              <w:t>s</w:t>
                            </w:r>
                            <w:r w:rsidRPr="0039373F">
                              <w:rPr>
                                <w:rFonts w:ascii="Calibri" w:hAnsi="Calibri" w:cs="Calibri"/>
                                <w:bCs/>
                                <w:sz w:val="20"/>
                                <w:szCs w:val="22"/>
                              </w:rPr>
                              <w:t xml:space="preserve"> de gestion</w:t>
                            </w:r>
                            <w:r w:rsidR="0046315F">
                              <w:rPr>
                                <w:rFonts w:ascii="Calibri" w:hAnsi="Calibri" w:cs="Calibri"/>
                                <w:bCs/>
                                <w:sz w:val="20"/>
                                <w:szCs w:val="22"/>
                              </w:rPr>
                              <w:t xml:space="preserve"> d’organismes de placement collectif)</w:t>
                            </w:r>
                            <w:r w:rsidRPr="0039373F">
                              <w:rPr>
                                <w:rFonts w:ascii="Calibri" w:hAnsi="Calibri" w:cs="Calibri"/>
                                <w:bCs/>
                                <w:sz w:val="20"/>
                                <w:szCs w:val="22"/>
                              </w:rPr>
                              <w:t xml:space="preserve"> avec lesquels </w:t>
                            </w:r>
                            <w:r w:rsidR="007A3A76">
                              <w:rPr>
                                <w:rFonts w:ascii="Calibri" w:hAnsi="Calibri" w:cs="Calibri"/>
                                <w:bCs/>
                                <w:sz w:val="20"/>
                                <w:szCs w:val="22"/>
                              </w:rPr>
                              <w:t>FAA Conseil</w:t>
                            </w:r>
                            <w:r w:rsidR="0046315F">
                              <w:rPr>
                                <w:rFonts w:ascii="Calibri" w:hAnsi="Calibri" w:cs="Calibri"/>
                                <w:bCs/>
                                <w:sz w:val="20"/>
                                <w:szCs w:val="22"/>
                              </w:rPr>
                              <w:t xml:space="preserve"> </w:t>
                            </w:r>
                            <w:r w:rsidRPr="0039373F">
                              <w:rPr>
                                <w:rFonts w:ascii="Calibri" w:hAnsi="Calibri" w:cs="Calibri"/>
                                <w:bCs/>
                                <w:sz w:val="20"/>
                                <w:szCs w:val="22"/>
                              </w:rPr>
                              <w:t xml:space="preserve">entretient une relation significative de nature </w:t>
                            </w:r>
                            <w:r w:rsidR="00421612">
                              <w:rPr>
                                <w:rFonts w:ascii="Calibri" w:hAnsi="Calibri" w:cs="Calibri"/>
                                <w:bCs/>
                                <w:sz w:val="20"/>
                                <w:szCs w:val="22"/>
                              </w:rPr>
                              <w:t>commerciale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20"/>
                                <w:szCs w:val="22"/>
                              </w:rPr>
                              <w:t> :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Amundi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proofErr w:type="spellStart"/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Carmignac</w:t>
                            </w:r>
                            <w:proofErr w:type="spellEnd"/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Gestion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proofErr w:type="spellStart"/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Comgest</w:t>
                            </w:r>
                            <w:proofErr w:type="spellEnd"/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CPR AM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DNCA Finance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r w:rsidR="00024A6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Eiffel Group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r w:rsidR="00024A6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Eleva Capital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proofErr w:type="spellStart"/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Fideli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y</w:t>
                            </w:r>
                            <w:proofErr w:type="spellEnd"/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Financière </w:t>
                            </w:r>
                            <w:proofErr w:type="spellStart"/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Arbevel</w:t>
                            </w:r>
                            <w:proofErr w:type="spellEnd"/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Financière de l'Echiquier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proofErr w:type="spellStart"/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Gemway</w:t>
                            </w:r>
                            <w:proofErr w:type="spellEnd"/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H2O AM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Inocap</w:t>
                            </w:r>
                            <w:proofErr w:type="spellEnd"/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Keren Finance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Mandarine Gestion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M&amp;G Investments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proofErr w:type="spellStart"/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Moneta</w:t>
                            </w:r>
                            <w:proofErr w:type="spellEnd"/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AM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– </w:t>
                            </w:r>
                            <w:proofErr w:type="spellStart"/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Nextstag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e</w:t>
                            </w:r>
                            <w:proofErr w:type="spellEnd"/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Paref</w:t>
                            </w:r>
                            <w:proofErr w:type="spellEnd"/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Gestion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Perial</w:t>
                            </w:r>
                            <w:proofErr w:type="spellEnd"/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Pierre 1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  <w:vertAlign w:val="superscript"/>
                              </w:rPr>
                              <w:t>er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Gestion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Rothschild &amp; Cie Gestion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proofErr w:type="spellStart"/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Sofidy</w:t>
                            </w:r>
                            <w:proofErr w:type="spellEnd"/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Sycomore AM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proofErr w:type="spellStart"/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Tailor</w:t>
                            </w:r>
                            <w:proofErr w:type="spellEnd"/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AM – </w:t>
                            </w:r>
                            <w:r w:rsidR="00A70D6C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Tikehau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</w:t>
                            </w:r>
                            <w:r w:rsidR="00A70D6C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Varenne Capital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Voisi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n. (L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iste non exhaustive et pouvant évoluer dans le temps).</w:t>
                            </w:r>
                          </w:p>
                          <w:p w14:paraId="69DFFD4D" w14:textId="41F11930" w:rsidR="00E778FE" w:rsidRDefault="00E778FE" w:rsidP="0039373F">
                            <w:pPr>
                              <w:pStyle w:val="Paragraphedeliste"/>
                              <w:numPr>
                                <w:ilvl w:val="0"/>
                                <w:numId w:val="13"/>
                              </w:numPr>
                              <w:spacing w:after="120" w:line="259" w:lineRule="auto"/>
                              <w:ind w:left="567" w:hanging="357"/>
                              <w:contextualSpacing w:val="0"/>
                              <w:jc w:val="both"/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</w:pPr>
                            <w:r w:rsidRPr="0039373F">
                              <w:rPr>
                                <w:rFonts w:ascii="Calibri" w:hAnsi="Calibri" w:cs="Calibri"/>
                                <w:b/>
                                <w:color w:val="0070C0"/>
                                <w:sz w:val="20"/>
                                <w:szCs w:val="22"/>
                              </w:rPr>
                              <w:t xml:space="preserve">Courtier en assurance (COA) </w:t>
                            </w:r>
                            <w:r w:rsidRPr="00141974"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  <w:t xml:space="preserve">: </w:t>
                            </w:r>
                            <w:r w:rsidR="0039373F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Courtier</w:t>
                            </w:r>
                            <w:r w:rsidR="0039373F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en assurance p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o</w:t>
                            </w:r>
                            <w:r w:rsidR="0039373F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sitionné dans la catégorie « b »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n’étant pas soumis à une obligation contractuelle de travailler exclusivement avec une ou plusieurs entreprises d’assurance</w:t>
                            </w:r>
                            <w:r w:rsidR="0009742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et qui propose un service de recommandation personnalisée,</w:t>
                            </w:r>
                            <w:bookmarkStart w:id="0" w:name="_GoBack"/>
                            <w:bookmarkEnd w:id="0"/>
                            <w:r w:rsidR="0009742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en expliquant au client pourquoi, parmi plusieurs contrats ou plusieurs options au sein d’un contrat, un ou plusieurs contrats ou options correspondent le mieux à ses exigences et à ses besoins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. Les noms des compagnies avec lesquelles </w:t>
                            </w:r>
                            <w:r w:rsidR="00141974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FAA Conseil a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signé un protocole de distribution sont les suivants : Allianz -</w:t>
                            </w:r>
                            <w:r w:rsidR="003D1048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Apicil (via </w:t>
                            </w:r>
                            <w:proofErr w:type="spellStart"/>
                            <w:r w:rsidR="00584D71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Intencial</w:t>
                            </w:r>
                            <w:proofErr w:type="spellEnd"/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) -</w:t>
                            </w:r>
                            <w:r w:rsidR="003D1048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MMA Vie -</w:t>
                            </w:r>
                            <w:r w:rsidR="003D1048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Axa 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-</w:t>
                            </w:r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Swisslife</w:t>
                            </w:r>
                            <w:proofErr w:type="spellEnd"/>
                            <w:r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</w:t>
                            </w:r>
                            <w:r w:rsidR="00584D71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Generali 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-</w:t>
                            </w:r>
                            <w:r w:rsidR="00584D71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="00024A6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Oradéa</w:t>
                            </w:r>
                            <w:proofErr w:type="spellEnd"/>
                            <w:r w:rsidR="00024A6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Vie (via 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UNEP</w:t>
                            </w:r>
                            <w:r w:rsidR="00024A6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)</w:t>
                            </w:r>
                            <w:r w:rsidR="00584D71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-</w:t>
                            </w:r>
                            <w:r w:rsidR="00584D71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="00584D71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Wealins</w:t>
                            </w:r>
                            <w:proofErr w:type="spellEnd"/>
                            <w:r w:rsidR="0039373F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-</w:t>
                            </w:r>
                            <w:r w:rsidR="0039373F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r w:rsidR="00AF0C9D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Suravenir (via </w:t>
                            </w:r>
                            <w:r w:rsidR="0039373F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Vie Plus</w:t>
                            </w:r>
                            <w:r w:rsidR="00AF0C9D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)</w:t>
                            </w:r>
                            <w:r w:rsidR="00584D71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-</w:t>
                            </w:r>
                            <w:r w:rsidR="00D349D7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r w:rsidR="00AF0C9D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Antin Epargne Pension (via </w:t>
                            </w:r>
                            <w:proofErr w:type="spellStart"/>
                            <w:r w:rsidR="00AF0C9D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Nortia</w:t>
                            </w:r>
                            <w:proofErr w:type="spellEnd"/>
                            <w:r w:rsidR="00AF0C9D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)</w:t>
                            </w:r>
                            <w:r w:rsidR="0042161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-</w:t>
                            </w:r>
                            <w:r w:rsidR="00D349D7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AG2R La Mondiale &amp; La Mondiale </w:t>
                            </w:r>
                            <w:proofErr w:type="spellStart"/>
                            <w:r w:rsidR="00141974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Europ</w:t>
                            </w:r>
                            <w:r w:rsidR="00D349D7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artner</w:t>
                            </w:r>
                            <w:proofErr w:type="spellEnd"/>
                            <w:r w:rsidR="00D349D7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(via</w:t>
                            </w:r>
                            <w:r w:rsidR="00584D71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="00584D71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Nortia</w:t>
                            </w:r>
                            <w:proofErr w:type="spellEnd"/>
                            <w:r w:rsidR="00D349D7" w:rsidRPr="0014197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).</w:t>
                            </w:r>
                          </w:p>
                          <w:p w14:paraId="51055654" w14:textId="3D102487" w:rsidR="00DB2F5E" w:rsidRPr="00DB2F5E" w:rsidRDefault="00DB2F5E" w:rsidP="00DB2F5E">
                            <w:pPr>
                              <w:spacing w:after="120" w:line="259" w:lineRule="auto"/>
                              <w:ind w:left="567"/>
                              <w:jc w:val="both"/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Entreprises avec lesquelles il existe un lien financier (si FAA conseil détient une participation directe ou indirecte égale ou &gt; à 10 % des droits de vote ou du capital d’une entreprise d’assurance ou si une entreprise d’assurance détient une participation directe ou indirecte &gt; à 10 % des droits de vote ou du capital de FAA Conseil : </w:t>
                            </w:r>
                            <w:r w:rsidRPr="00024A64"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  <w:t>Néant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.</w:t>
                            </w:r>
                          </w:p>
                          <w:p w14:paraId="54CDA8CF" w14:textId="77777777" w:rsidR="00200B83" w:rsidRPr="00200B83" w:rsidRDefault="00E208FA" w:rsidP="0039373F">
                            <w:pPr>
                              <w:pStyle w:val="Paragraphedeliste"/>
                              <w:numPr>
                                <w:ilvl w:val="0"/>
                                <w:numId w:val="13"/>
                              </w:numPr>
                              <w:tabs>
                                <w:tab w:val="left" w:pos="8064"/>
                              </w:tabs>
                              <w:spacing w:after="120" w:line="259" w:lineRule="auto"/>
                              <w:ind w:left="567"/>
                              <w:jc w:val="both"/>
                              <w:rPr>
                                <w:rFonts w:asciiTheme="minorHAnsi" w:hAnsiTheme="minorHAnsi" w:cstheme="minorHAnsi"/>
                                <w:color w:val="0070C0"/>
                                <w:sz w:val="20"/>
                                <w:szCs w:val="22"/>
                              </w:rPr>
                            </w:pPr>
                            <w:r w:rsidRPr="00200B83">
                              <w:rPr>
                                <w:rFonts w:ascii="Calibri" w:hAnsi="Calibri" w:cs="Calibri"/>
                                <w:b/>
                                <w:color w:val="0070C0"/>
                                <w:sz w:val="20"/>
                                <w:szCs w:val="22"/>
                              </w:rPr>
                              <w:t>Mandataire non exclusif e</w:t>
                            </w:r>
                            <w:r w:rsidRPr="00200B83">
                              <w:rPr>
                                <w:rFonts w:ascii="Calibri" w:hAnsi="Calibri" w:cs="Calibri"/>
                                <w:b/>
                                <w:bCs/>
                                <w:color w:val="0070C0"/>
                                <w:sz w:val="20"/>
                                <w:szCs w:val="22"/>
                              </w:rPr>
                              <w:t>n opérations de banque et services de paiement (MOBSP)</w:t>
                            </w:r>
                            <w:r w:rsidRPr="00200B83">
                              <w:rPr>
                                <w:rFonts w:ascii="Calibri" w:hAnsi="Calibri" w:cs="Calibri"/>
                                <w:b/>
                                <w:color w:val="0070C0"/>
                                <w:sz w:val="20"/>
                                <w:szCs w:val="22"/>
                              </w:rPr>
                              <w:t>.</w:t>
                            </w:r>
                            <w:r w:rsidRPr="00200B83">
                              <w:rPr>
                                <w:rFonts w:ascii="Calibri" w:hAnsi="Calibri" w:cs="Calibri"/>
                                <w:color w:val="0070C0"/>
                                <w:sz w:val="20"/>
                                <w:szCs w:val="22"/>
                              </w:rPr>
                              <w:t xml:space="preserve"> </w:t>
                            </w:r>
                          </w:p>
                          <w:p w14:paraId="70D1F44C" w14:textId="77777777" w:rsidR="00E208FA" w:rsidRPr="00200B83" w:rsidRDefault="00200B83" w:rsidP="00200B83">
                            <w:pPr>
                              <w:tabs>
                                <w:tab w:val="left" w:pos="8064"/>
                              </w:tabs>
                              <w:spacing w:after="120" w:line="259" w:lineRule="auto"/>
                              <w:ind w:left="567"/>
                              <w:jc w:val="both"/>
                              <w:rPr>
                                <w:rFonts w:asciiTheme="minorHAnsi" w:hAnsiTheme="minorHAnsi" w:cstheme="minorHAnsi"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E</w:t>
                            </w:r>
                            <w:r w:rsidR="00E208FA" w:rsidRPr="00200B83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tablissement de crédit, de financement ou de paiement représent</w:t>
                            </w:r>
                            <w:r w:rsidR="00024A64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ant</w:t>
                            </w:r>
                            <w:r w:rsidR="00E208FA" w:rsidRPr="00200B83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plus de 33 % du chiffre d’affaires</w:t>
                            </w:r>
                            <w:r w:rsidR="00E208FA" w:rsidRPr="00200B83">
                              <w:rPr>
                                <w:rFonts w:cs="Calibri"/>
                                <w:color w:val="00B050"/>
                                <w:sz w:val="20"/>
                                <w:szCs w:val="22"/>
                              </w:rPr>
                              <w:t xml:space="preserve"> </w:t>
                            </w:r>
                            <w:r w:rsidR="00E208FA" w:rsidRPr="00200B83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au titre de l’activité d’intermédiation en N-1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 : </w:t>
                            </w:r>
                            <w:r w:rsidRPr="00024A64"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  <w:t>Néant</w:t>
                            </w:r>
                          </w:p>
                          <w:p w14:paraId="4196056A" w14:textId="7318CEDD" w:rsidR="00E208FA" w:rsidRDefault="00E208FA" w:rsidP="0039373F">
                            <w:pPr>
                              <w:pStyle w:val="Paragraphedeliste"/>
                              <w:tabs>
                                <w:tab w:val="left" w:pos="8064"/>
                              </w:tabs>
                              <w:spacing w:after="120" w:line="259" w:lineRule="auto"/>
                              <w:ind w:left="567"/>
                              <w:contextualSpacing w:val="0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2"/>
                              </w:rPr>
                            </w:pPr>
                            <w:r w:rsidRPr="00141974">
                              <w:rPr>
                                <w:rFonts w:asciiTheme="minorHAnsi" w:hAnsiTheme="minorHAnsi" w:cstheme="minorHAnsi"/>
                                <w:sz w:val="20"/>
                                <w:szCs w:val="22"/>
                              </w:rPr>
                              <w:t>Etablissements avec lesquels il existe un lien financier (</w:t>
                            </w:r>
                            <w:r w:rsidR="00DB2F5E">
                              <w:rPr>
                                <w:rFonts w:asciiTheme="minorHAnsi" w:hAnsiTheme="minorHAnsi" w:cstheme="minorHAnsi"/>
                                <w:sz w:val="20"/>
                                <w:szCs w:val="22"/>
                              </w:rPr>
                              <w:t>si</w:t>
                            </w:r>
                            <w:r w:rsidRPr="00141974">
                              <w:rPr>
                                <w:rFonts w:asciiTheme="minorHAnsi" w:hAnsiTheme="minorHAnsi" w:cstheme="minorHAnsi"/>
                                <w:sz w:val="20"/>
                                <w:szCs w:val="22"/>
                              </w:rPr>
                              <w:t xml:space="preserve"> </w:t>
                            </w:r>
                            <w:r w:rsidR="00141974" w:rsidRPr="00141974">
                              <w:rPr>
                                <w:rFonts w:asciiTheme="minorHAnsi" w:hAnsiTheme="minorHAnsi" w:cstheme="minorHAnsi"/>
                                <w:sz w:val="20"/>
                                <w:szCs w:val="22"/>
                              </w:rPr>
                              <w:t xml:space="preserve">FAA Conseil </w:t>
                            </w:r>
                            <w:r w:rsidR="00DB2F5E">
                              <w:rPr>
                                <w:rFonts w:asciiTheme="minorHAnsi" w:hAnsiTheme="minorHAnsi" w:cstheme="minorHAnsi"/>
                                <w:sz w:val="20"/>
                                <w:szCs w:val="22"/>
                              </w:rPr>
                              <w:t xml:space="preserve">détient </w:t>
                            </w:r>
                            <w:r w:rsidRPr="00141974">
                              <w:rPr>
                                <w:rFonts w:asciiTheme="minorHAnsi" w:hAnsiTheme="minorHAnsi" w:cstheme="minorHAnsi"/>
                                <w:sz w:val="20"/>
                                <w:szCs w:val="22"/>
                              </w:rPr>
                              <w:t>une participation</w:t>
                            </w:r>
                            <w:r w:rsidR="0039373F">
                              <w:rPr>
                                <w:rFonts w:asciiTheme="minorHAnsi" w:hAnsiTheme="minorHAnsi" w:cstheme="minorHAnsi"/>
                                <w:sz w:val="20"/>
                                <w:szCs w:val="22"/>
                              </w:rPr>
                              <w:t xml:space="preserve"> directe ou indirecte</w:t>
                            </w:r>
                            <w:r w:rsidRPr="00141974">
                              <w:rPr>
                                <w:rFonts w:asciiTheme="minorHAnsi" w:hAnsiTheme="minorHAnsi" w:cstheme="minorHAnsi"/>
                                <w:sz w:val="20"/>
                                <w:szCs w:val="22"/>
                              </w:rPr>
                              <w:t xml:space="preserve"> &gt; 10% dans les droits de vote ou </w:t>
                            </w:r>
                            <w:r w:rsidR="00200B83">
                              <w:rPr>
                                <w:rFonts w:asciiTheme="minorHAnsi" w:hAnsiTheme="minorHAnsi" w:cstheme="minorHAnsi"/>
                                <w:sz w:val="20"/>
                                <w:szCs w:val="22"/>
                              </w:rPr>
                              <w:t xml:space="preserve">du </w:t>
                            </w:r>
                            <w:r w:rsidRPr="00141974">
                              <w:rPr>
                                <w:rFonts w:asciiTheme="minorHAnsi" w:hAnsiTheme="minorHAnsi" w:cstheme="minorHAnsi"/>
                                <w:sz w:val="20"/>
                                <w:szCs w:val="22"/>
                              </w:rPr>
                              <w:t xml:space="preserve">capital </w:t>
                            </w:r>
                            <w:r w:rsidR="00200B83">
                              <w:rPr>
                                <w:rFonts w:asciiTheme="minorHAnsi" w:hAnsiTheme="minorHAnsi" w:cstheme="minorHAnsi"/>
                                <w:sz w:val="20"/>
                                <w:szCs w:val="22"/>
                              </w:rPr>
                              <w:t>d’</w:t>
                            </w:r>
                            <w:r w:rsidR="00097422">
                              <w:rPr>
                                <w:rFonts w:asciiTheme="minorHAnsi" w:hAnsiTheme="minorHAnsi" w:cstheme="minorHAnsi"/>
                                <w:sz w:val="20"/>
                                <w:szCs w:val="22"/>
                              </w:rPr>
                              <w:t>é</w:t>
                            </w:r>
                            <w:r w:rsidRPr="00141974">
                              <w:rPr>
                                <w:rFonts w:asciiTheme="minorHAnsi" w:hAnsiTheme="minorHAnsi" w:cstheme="minorHAnsi"/>
                                <w:sz w:val="20"/>
                                <w:szCs w:val="22"/>
                              </w:rPr>
                              <w:t>tablissemen</w:t>
                            </w:r>
                            <w:r w:rsidR="00097422">
                              <w:rPr>
                                <w:rFonts w:asciiTheme="minorHAnsi" w:hAnsiTheme="minorHAnsi" w:cstheme="minorHAnsi"/>
                                <w:sz w:val="20"/>
                                <w:szCs w:val="22"/>
                              </w:rPr>
                              <w:t xml:space="preserve">t </w:t>
                            </w:r>
                            <w:r w:rsidRPr="00141974">
                              <w:rPr>
                                <w:rFonts w:asciiTheme="minorHAnsi" w:hAnsiTheme="minorHAnsi" w:cstheme="minorHAnsi"/>
                                <w:sz w:val="20"/>
                                <w:szCs w:val="22"/>
                              </w:rPr>
                              <w:t xml:space="preserve">de crédit, de financement ou de paiement) : </w:t>
                            </w:r>
                            <w:r w:rsidRPr="00024A64"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2"/>
                              </w:rPr>
                              <w:t>Néant</w:t>
                            </w:r>
                            <w:r w:rsidRPr="00141974"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2"/>
                              </w:rPr>
                              <w:t xml:space="preserve"> </w:t>
                            </w:r>
                          </w:p>
                          <w:p w14:paraId="7EA2C75C" w14:textId="53785A21" w:rsidR="00C8141D" w:rsidRPr="00097422" w:rsidRDefault="00200B83" w:rsidP="00097422">
                            <w:pPr>
                              <w:pStyle w:val="Paragraphedeliste"/>
                              <w:numPr>
                                <w:ilvl w:val="0"/>
                                <w:numId w:val="15"/>
                              </w:numPr>
                              <w:spacing w:after="120"/>
                              <w:ind w:left="567" w:right="-1"/>
                              <w:jc w:val="both"/>
                              <w:rPr>
                                <w:rFonts w:ascii="Calibri" w:hAnsi="Calibri" w:cs="Calibri"/>
                                <w:b/>
                                <w:i/>
                                <w:sz w:val="20"/>
                                <w:szCs w:val="22"/>
                              </w:rPr>
                            </w:pPr>
                            <w:r w:rsidRPr="00C8141D">
                              <w:rPr>
                                <w:rFonts w:ascii="Calibri" w:hAnsi="Calibri" w:cs="Calibri"/>
                                <w:b/>
                                <w:bCs/>
                                <w:color w:val="0070C0"/>
                                <w:sz w:val="20"/>
                                <w:szCs w:val="22"/>
                              </w:rPr>
                              <w:t>Transaction sur immeubles et fonds de commerce</w:t>
                            </w:r>
                            <w:r w:rsidRPr="00C8141D">
                              <w:rPr>
                                <w:rFonts w:ascii="Calibri" w:hAnsi="Calibri" w:cs="Calibri"/>
                                <w:b/>
                                <w:color w:val="0070C0"/>
                                <w:sz w:val="20"/>
                                <w:szCs w:val="22"/>
                              </w:rPr>
                              <w:t> </w:t>
                            </w:r>
                            <w:r w:rsidRPr="00C8141D"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  <w:t xml:space="preserve">: </w:t>
                            </w:r>
                            <w:r w:rsidRPr="00C8141D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Titulaire de la carte professionnelle immobilier</w:t>
                            </w:r>
                            <w:r w:rsidRPr="0009742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09742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n°CPI</w:t>
                            </w:r>
                            <w:proofErr w:type="spellEnd"/>
                            <w:r w:rsidRPr="0009742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r w:rsidR="00087BE9" w:rsidRPr="006C3BB5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7801 2022 0000</w:t>
                            </w:r>
                            <w:r w:rsidR="006C3BB5" w:rsidRPr="006C3BB5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0009</w:t>
                            </w:r>
                            <w:r w:rsidRPr="006C3BB5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 </w:t>
                            </w:r>
                            <w:r w:rsidRPr="0009742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délivrée par la CCI Paris Ile de </w:t>
                            </w:r>
                            <w:r w:rsidR="00097422"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>France et permettant l’exercice de l’activité de transaction sur immeubles et fonds de commerce.</w:t>
                            </w:r>
                          </w:p>
                          <w:p w14:paraId="33CAE28F" w14:textId="2BAA0CA7" w:rsidR="00200B83" w:rsidRPr="00097422" w:rsidRDefault="00097422" w:rsidP="00C8141D">
                            <w:pPr>
                              <w:pStyle w:val="Paragraphedeliste"/>
                              <w:spacing w:after="120"/>
                              <w:ind w:left="567" w:right="-1"/>
                              <w:jc w:val="both"/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0"/>
                                <w:szCs w:val="22"/>
                              </w:rPr>
                              <w:t xml:space="preserve">Absence de garantie financière, non détention de fonds, effets ou valeurs pour compte de tiers.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DD3C0A7" id="_x0000_t202" coordsize="21600,21600" o:spt="202" path="m,l,21600r21600,l21600,xe">
                <v:stroke joinstyle="miter"/>
                <v:path gradientshapeok="t" o:connecttype="rect"/>
              </v:shapetype>
              <v:shape id="Zone de texte 5" o:spid="_x0000_s1026" type="#_x0000_t202" style="position:absolute;left:0;text-align:left;margin-left:0;margin-top:.9pt;width:471.05pt;height:513.7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" fillcolor="#d9d9d9">
                <v:textbox>
                  <w:txbxContent>
                    <w:p w14:paraId="18E79EEC" w14:textId="25CF36A4" w:rsidR="00B76043" w:rsidRDefault="00E778FE" w:rsidP="00200B83">
                      <w:pPr>
                        <w:pStyle w:val="Paragraphedeliste"/>
                        <w:numPr>
                          <w:ilvl w:val="0"/>
                          <w:numId w:val="13"/>
                        </w:numPr>
                        <w:ind w:left="567" w:hanging="357"/>
                        <w:contextualSpacing w:val="0"/>
                        <w:jc w:val="both"/>
                        <w:rPr>
                          <w:rFonts w:ascii="Calibri" w:hAnsi="Calibri" w:cs="Calibri"/>
                          <w:sz w:val="20"/>
                          <w:szCs w:val="22"/>
                        </w:rPr>
                      </w:pPr>
                      <w:r w:rsidRPr="0039373F">
                        <w:rPr>
                          <w:rFonts w:ascii="Calibri" w:hAnsi="Calibri" w:cs="Calibri"/>
                          <w:b/>
                          <w:color w:val="0070C0"/>
                          <w:sz w:val="20"/>
                          <w:szCs w:val="22"/>
                        </w:rPr>
                        <w:t>Conseiller en Investissement</w:t>
                      </w:r>
                      <w:r w:rsidR="00DB2F5E">
                        <w:rPr>
                          <w:rFonts w:ascii="Calibri" w:hAnsi="Calibri" w:cs="Calibri"/>
                          <w:b/>
                          <w:color w:val="0070C0"/>
                          <w:sz w:val="20"/>
                          <w:szCs w:val="22"/>
                        </w:rPr>
                        <w:t>s</w:t>
                      </w:r>
                      <w:r w:rsidRPr="0039373F">
                        <w:rPr>
                          <w:rFonts w:ascii="Calibri" w:hAnsi="Calibri" w:cs="Calibri"/>
                          <w:b/>
                          <w:color w:val="0070C0"/>
                          <w:sz w:val="20"/>
                          <w:szCs w:val="22"/>
                        </w:rPr>
                        <w:t xml:space="preserve"> Financier</w:t>
                      </w:r>
                      <w:r w:rsidR="00DB2F5E">
                        <w:rPr>
                          <w:rFonts w:ascii="Calibri" w:hAnsi="Calibri" w:cs="Calibri"/>
                          <w:b/>
                          <w:color w:val="0070C0"/>
                          <w:sz w:val="20"/>
                          <w:szCs w:val="22"/>
                        </w:rPr>
                        <w:t>s</w:t>
                      </w:r>
                      <w:r w:rsidRPr="0039373F">
                        <w:rPr>
                          <w:rFonts w:ascii="Calibri" w:hAnsi="Calibri" w:cs="Calibri"/>
                          <w:b/>
                          <w:color w:val="0070C0"/>
                          <w:sz w:val="20"/>
                          <w:szCs w:val="22"/>
                        </w:rPr>
                        <w:t xml:space="preserve"> (CIF)</w:t>
                      </w:r>
                      <w:r w:rsidR="00B302E2" w:rsidRPr="0039373F">
                        <w:rPr>
                          <w:rFonts w:ascii="Calibri" w:hAnsi="Calibri" w:cs="Calibri"/>
                          <w:b/>
                          <w:color w:val="0070C0"/>
                          <w:sz w:val="20"/>
                          <w:szCs w:val="22"/>
                        </w:rPr>
                        <w:t> </w:t>
                      </w:r>
                      <w:r w:rsidR="00B302E2" w:rsidRPr="00141974"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  <w:t xml:space="preserve">: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adhérent</w:t>
                      </w:r>
                      <w:r w:rsidR="0046315F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de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la Chambre Nationale des Conseils en Gestion de Patrimoine, association agréée par l’Autorité des Marchés Financiers</w:t>
                      </w:r>
                      <w:r w:rsidR="0046315F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(AMF)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. </w:t>
                      </w:r>
                    </w:p>
                    <w:p w14:paraId="08C873C4" w14:textId="46B42475" w:rsidR="00B302E2" w:rsidRPr="00B76043" w:rsidRDefault="00E778FE" w:rsidP="00025CEF">
                      <w:pPr>
                        <w:spacing w:after="120"/>
                        <w:ind w:left="567"/>
                        <w:jc w:val="both"/>
                        <w:rPr>
                          <w:rFonts w:ascii="Calibri" w:hAnsi="Calibri" w:cs="Calibri"/>
                          <w:sz w:val="20"/>
                          <w:szCs w:val="22"/>
                        </w:rPr>
                      </w:pPr>
                      <w:r w:rsidRPr="00B76043">
                        <w:rPr>
                          <w:rFonts w:ascii="Calibri" w:hAnsi="Calibri" w:cs="Calibri"/>
                          <w:sz w:val="20"/>
                          <w:szCs w:val="22"/>
                        </w:rPr>
                        <w:t>Le</w:t>
                      </w:r>
                      <w:r w:rsidR="0046315F">
                        <w:rPr>
                          <w:rFonts w:ascii="Calibri" w:hAnsi="Calibri" w:cs="Calibri"/>
                          <w:sz w:val="20"/>
                          <w:szCs w:val="22"/>
                        </w:rPr>
                        <w:t>s</w:t>
                      </w:r>
                      <w:r w:rsidRPr="00B76043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conseil</w:t>
                      </w:r>
                      <w:r w:rsidR="0046315F">
                        <w:rPr>
                          <w:rFonts w:ascii="Calibri" w:hAnsi="Calibri" w:cs="Calibri"/>
                          <w:sz w:val="20"/>
                          <w:szCs w:val="22"/>
                        </w:rPr>
                        <w:t>s</w:t>
                      </w:r>
                      <w:r w:rsidRPr="00B76043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r w:rsidR="0046315F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donnés en matière de conseil </w:t>
                      </w:r>
                      <w:r w:rsidRPr="00B76043">
                        <w:rPr>
                          <w:rFonts w:ascii="Calibri" w:hAnsi="Calibri" w:cs="Calibri"/>
                          <w:sz w:val="20"/>
                          <w:szCs w:val="22"/>
                        </w:rPr>
                        <w:t>en investissement</w:t>
                      </w:r>
                      <w:r w:rsidR="0046315F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s financiers sont rendus de manière non-indépendante et reposent sur une analyse restreinte des différents types d’instruments financiers. La rémunération se fait par honoraires ou par commissions sur les instruments financiers. </w:t>
                      </w:r>
                    </w:p>
                    <w:p w14:paraId="0D0DEA3E" w14:textId="6E06479D" w:rsidR="0039373F" w:rsidRPr="00141974" w:rsidRDefault="0039373F" w:rsidP="0039373F">
                      <w:pPr>
                        <w:spacing w:after="120" w:line="259" w:lineRule="auto"/>
                        <w:ind w:left="567"/>
                        <w:jc w:val="both"/>
                        <w:rPr>
                          <w:rFonts w:ascii="Calibri" w:hAnsi="Calibri" w:cs="Calibri"/>
                          <w:sz w:val="20"/>
                          <w:szCs w:val="22"/>
                        </w:rPr>
                      </w:pPr>
                      <w:r w:rsidRPr="008365E6">
                        <w:rPr>
                          <w:rFonts w:ascii="Calibri" w:hAnsi="Calibri" w:cs="Calibri"/>
                          <w:bCs/>
                          <w:sz w:val="20"/>
                          <w:szCs w:val="22"/>
                        </w:rPr>
                        <w:t>Etablissements promoteurs de produits mentionnés au 1° de l’Article L.341-3 du code Monétaire et Financier</w:t>
                      </w:r>
                      <w:r>
                        <w:rPr>
                          <w:rFonts w:ascii="Calibri" w:hAnsi="Calibri" w:cs="Calibri"/>
                          <w:b/>
                          <w:bCs/>
                          <w:sz w:val="20"/>
                          <w:szCs w:val="22"/>
                        </w:rPr>
                        <w:t xml:space="preserve"> </w:t>
                      </w:r>
                      <w:r w:rsidRPr="0039373F">
                        <w:rPr>
                          <w:rFonts w:ascii="Calibri" w:hAnsi="Calibri" w:cs="Calibri"/>
                          <w:bCs/>
                          <w:sz w:val="20"/>
                          <w:szCs w:val="22"/>
                        </w:rPr>
                        <w:t>(notamment établissements de crédit, établissements de paiement, entreprises d’assurance et société</w:t>
                      </w:r>
                      <w:r w:rsidR="00024A64">
                        <w:rPr>
                          <w:rFonts w:ascii="Calibri" w:hAnsi="Calibri" w:cs="Calibri"/>
                          <w:bCs/>
                          <w:sz w:val="20"/>
                          <w:szCs w:val="22"/>
                        </w:rPr>
                        <w:t>s</w:t>
                      </w:r>
                      <w:r w:rsidRPr="0039373F">
                        <w:rPr>
                          <w:rFonts w:ascii="Calibri" w:hAnsi="Calibri" w:cs="Calibri"/>
                          <w:bCs/>
                          <w:sz w:val="20"/>
                          <w:szCs w:val="22"/>
                        </w:rPr>
                        <w:t xml:space="preserve"> de gestion</w:t>
                      </w:r>
                      <w:r w:rsidR="0046315F">
                        <w:rPr>
                          <w:rFonts w:ascii="Calibri" w:hAnsi="Calibri" w:cs="Calibri"/>
                          <w:bCs/>
                          <w:sz w:val="20"/>
                          <w:szCs w:val="22"/>
                        </w:rPr>
                        <w:t xml:space="preserve"> d’organismes de placement collectif)</w:t>
                      </w:r>
                      <w:r w:rsidRPr="0039373F">
                        <w:rPr>
                          <w:rFonts w:ascii="Calibri" w:hAnsi="Calibri" w:cs="Calibri"/>
                          <w:bCs/>
                          <w:sz w:val="20"/>
                          <w:szCs w:val="22"/>
                        </w:rPr>
                        <w:t xml:space="preserve"> avec lesquels </w:t>
                      </w:r>
                      <w:r w:rsidR="007A3A76">
                        <w:rPr>
                          <w:rFonts w:ascii="Calibri" w:hAnsi="Calibri" w:cs="Calibri"/>
                          <w:bCs/>
                          <w:sz w:val="20"/>
                          <w:szCs w:val="22"/>
                        </w:rPr>
                        <w:t>FAA Conseil</w:t>
                      </w:r>
                      <w:r w:rsidR="0046315F">
                        <w:rPr>
                          <w:rFonts w:ascii="Calibri" w:hAnsi="Calibri" w:cs="Calibri"/>
                          <w:bCs/>
                          <w:sz w:val="20"/>
                          <w:szCs w:val="22"/>
                        </w:rPr>
                        <w:t xml:space="preserve"> </w:t>
                      </w:r>
                      <w:r w:rsidRPr="0039373F">
                        <w:rPr>
                          <w:rFonts w:ascii="Calibri" w:hAnsi="Calibri" w:cs="Calibri"/>
                          <w:bCs/>
                          <w:sz w:val="20"/>
                          <w:szCs w:val="22"/>
                        </w:rPr>
                        <w:t xml:space="preserve">entretient une relation significative de nature </w:t>
                      </w:r>
                      <w:r w:rsidR="00421612">
                        <w:rPr>
                          <w:rFonts w:ascii="Calibri" w:hAnsi="Calibri" w:cs="Calibri"/>
                          <w:bCs/>
                          <w:sz w:val="20"/>
                          <w:szCs w:val="22"/>
                        </w:rPr>
                        <w:t>commerciale</w:t>
                      </w:r>
                      <w:r>
                        <w:rPr>
                          <w:rFonts w:ascii="Calibri" w:hAnsi="Calibri" w:cs="Calibri"/>
                          <w:b/>
                          <w:bCs/>
                          <w:sz w:val="20"/>
                          <w:szCs w:val="22"/>
                        </w:rPr>
                        <w:t> :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Amundi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proofErr w:type="spellStart"/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Carmignac</w:t>
                      </w:r>
                      <w:proofErr w:type="spellEnd"/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Gestion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proofErr w:type="spellStart"/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Comgest</w:t>
                      </w:r>
                      <w:proofErr w:type="spellEnd"/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CPR AM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DNCA Finance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r w:rsidR="00024A64">
                        <w:rPr>
                          <w:rFonts w:ascii="Calibri" w:hAnsi="Calibri" w:cs="Calibri"/>
                          <w:sz w:val="20"/>
                          <w:szCs w:val="22"/>
                        </w:rPr>
                        <w:t>Eiffel Group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r w:rsidR="00024A64">
                        <w:rPr>
                          <w:rFonts w:ascii="Calibri" w:hAnsi="Calibri" w:cs="Calibri"/>
                          <w:sz w:val="20"/>
                          <w:szCs w:val="22"/>
                        </w:rPr>
                        <w:t>Eleva Capital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proofErr w:type="spellStart"/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Fideli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>y</w:t>
                      </w:r>
                      <w:proofErr w:type="spellEnd"/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Financière </w:t>
                      </w:r>
                      <w:proofErr w:type="spellStart"/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Arbevel</w:t>
                      </w:r>
                      <w:proofErr w:type="spellEnd"/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Financière de l'Echiquier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proofErr w:type="spellStart"/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Gemway</w:t>
                      </w:r>
                      <w:proofErr w:type="spellEnd"/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H2O AM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proofErr w:type="spellStart"/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Inocap</w:t>
                      </w:r>
                      <w:proofErr w:type="spellEnd"/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Keren Finance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Mandarine Gestion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M&amp;G Investments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proofErr w:type="spellStart"/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Moneta</w:t>
                      </w:r>
                      <w:proofErr w:type="spellEnd"/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AM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– </w:t>
                      </w:r>
                      <w:proofErr w:type="spellStart"/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Nextstag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>e</w:t>
                      </w:r>
                      <w:proofErr w:type="spellEnd"/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proofErr w:type="spellStart"/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Paref</w:t>
                      </w:r>
                      <w:proofErr w:type="spellEnd"/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Gestion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proofErr w:type="spellStart"/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Perial</w:t>
                      </w:r>
                      <w:proofErr w:type="spellEnd"/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Pierre 1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  <w:vertAlign w:val="superscript"/>
                        </w:rPr>
                        <w:t>er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Gestion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Rothschild &amp; Cie Gestion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proofErr w:type="spellStart"/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Sofidy</w:t>
                      </w:r>
                      <w:proofErr w:type="spellEnd"/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Sycomore AM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proofErr w:type="spellStart"/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>Tailor</w:t>
                      </w:r>
                      <w:proofErr w:type="spellEnd"/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AM – </w:t>
                      </w:r>
                      <w:r w:rsidR="00A70D6C">
                        <w:rPr>
                          <w:rFonts w:ascii="Calibri" w:hAnsi="Calibri" w:cs="Calibri"/>
                          <w:sz w:val="20"/>
                          <w:szCs w:val="22"/>
                        </w:rPr>
                        <w:t>Tikehau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</w:t>
                      </w:r>
                      <w:r w:rsidR="00A70D6C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Varenne Capital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Voisi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>n. (L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iste non exhaustive et pouvant évoluer dans le temps).</w:t>
                      </w:r>
                    </w:p>
                    <w:p w14:paraId="69DFFD4D" w14:textId="41F11930" w:rsidR="00E778FE" w:rsidRDefault="00E778FE" w:rsidP="0039373F">
                      <w:pPr>
                        <w:pStyle w:val="Paragraphedeliste"/>
                        <w:numPr>
                          <w:ilvl w:val="0"/>
                          <w:numId w:val="13"/>
                        </w:numPr>
                        <w:spacing w:after="120" w:line="259" w:lineRule="auto"/>
                        <w:ind w:left="567" w:hanging="357"/>
                        <w:contextualSpacing w:val="0"/>
                        <w:jc w:val="both"/>
                        <w:rPr>
                          <w:rFonts w:ascii="Calibri" w:hAnsi="Calibri" w:cs="Calibri"/>
                          <w:sz w:val="20"/>
                          <w:szCs w:val="22"/>
                        </w:rPr>
                      </w:pPr>
                      <w:r w:rsidRPr="0039373F">
                        <w:rPr>
                          <w:rFonts w:ascii="Calibri" w:hAnsi="Calibri" w:cs="Calibri"/>
                          <w:b/>
                          <w:color w:val="0070C0"/>
                          <w:sz w:val="20"/>
                          <w:szCs w:val="22"/>
                        </w:rPr>
                        <w:t xml:space="preserve">Courtier en assurance (COA) </w:t>
                      </w:r>
                      <w:r w:rsidRPr="00141974"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  <w:t xml:space="preserve">: </w:t>
                      </w:r>
                      <w:r w:rsidR="0039373F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Courtier</w:t>
                      </w:r>
                      <w:r w:rsidR="0039373F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en assurance p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o</w:t>
                      </w:r>
                      <w:r w:rsidR="0039373F">
                        <w:rPr>
                          <w:rFonts w:ascii="Calibri" w:hAnsi="Calibri" w:cs="Calibri"/>
                          <w:sz w:val="20"/>
                          <w:szCs w:val="22"/>
                        </w:rPr>
                        <w:t>sitionné dans la catégorie « b »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n’étant pas soumis à une obligation contractuelle de travailler exclusivement avec une ou plusieurs entreprises d’assurance</w:t>
                      </w:r>
                      <w:r w:rsidR="0009742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et qui propose un service de recommandation personnalisée,</w:t>
                      </w:r>
                      <w:bookmarkStart w:id="1" w:name="_GoBack"/>
                      <w:bookmarkEnd w:id="1"/>
                      <w:r w:rsidR="0009742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en expliquant au client pourquoi, parmi plusieurs contrats ou plusieurs options au sein d’un contrat, un ou plusieurs contrats ou options correspondent le mieux à ses exigences et à ses besoins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. Les noms des compagnies avec lesquelles </w:t>
                      </w:r>
                      <w:r w:rsidR="00141974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FAA Conseil a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signé un protocole de distribution sont les suivants : Allianz -</w:t>
                      </w:r>
                      <w:r w:rsidR="003D1048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Apicil (via </w:t>
                      </w:r>
                      <w:proofErr w:type="spellStart"/>
                      <w:r w:rsidR="00584D71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Intencial</w:t>
                      </w:r>
                      <w:proofErr w:type="spellEnd"/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) -</w:t>
                      </w:r>
                      <w:r w:rsidR="003D1048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MMA Vie -</w:t>
                      </w:r>
                      <w:r w:rsidR="003D1048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Axa 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>-</w:t>
                      </w:r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proofErr w:type="spellStart"/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Swisslife</w:t>
                      </w:r>
                      <w:proofErr w:type="spellEnd"/>
                      <w:r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</w:t>
                      </w:r>
                      <w:r w:rsidR="00584D71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Generali 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>-</w:t>
                      </w:r>
                      <w:r w:rsidR="00584D71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proofErr w:type="spellStart"/>
                      <w:r w:rsidR="00024A64">
                        <w:rPr>
                          <w:rFonts w:ascii="Calibri" w:hAnsi="Calibri" w:cs="Calibri"/>
                          <w:sz w:val="20"/>
                          <w:szCs w:val="22"/>
                        </w:rPr>
                        <w:t>Oradéa</w:t>
                      </w:r>
                      <w:proofErr w:type="spellEnd"/>
                      <w:r w:rsidR="00024A6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Vie (via 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>UNEP</w:t>
                      </w:r>
                      <w:r w:rsidR="00024A64">
                        <w:rPr>
                          <w:rFonts w:ascii="Calibri" w:hAnsi="Calibri" w:cs="Calibri"/>
                          <w:sz w:val="20"/>
                          <w:szCs w:val="22"/>
                        </w:rPr>
                        <w:t>)</w:t>
                      </w:r>
                      <w:r w:rsidR="00584D71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>-</w:t>
                      </w:r>
                      <w:r w:rsidR="00584D71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proofErr w:type="spellStart"/>
                      <w:r w:rsidR="00584D71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Wealins</w:t>
                      </w:r>
                      <w:proofErr w:type="spellEnd"/>
                      <w:r w:rsidR="0039373F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>-</w:t>
                      </w:r>
                      <w:r w:rsidR="0039373F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r w:rsidR="00AF0C9D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Suravenir (via </w:t>
                      </w:r>
                      <w:r w:rsidR="0039373F">
                        <w:rPr>
                          <w:rFonts w:ascii="Calibri" w:hAnsi="Calibri" w:cs="Calibri"/>
                          <w:sz w:val="20"/>
                          <w:szCs w:val="22"/>
                        </w:rPr>
                        <w:t>Vie Plus</w:t>
                      </w:r>
                      <w:r w:rsidR="00AF0C9D">
                        <w:rPr>
                          <w:rFonts w:ascii="Calibri" w:hAnsi="Calibri" w:cs="Calibri"/>
                          <w:sz w:val="20"/>
                          <w:szCs w:val="22"/>
                        </w:rPr>
                        <w:t>)</w:t>
                      </w:r>
                      <w:r w:rsidR="00584D71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>-</w:t>
                      </w:r>
                      <w:r w:rsidR="00D349D7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r w:rsidR="00AF0C9D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Antin Epargne Pension (via </w:t>
                      </w:r>
                      <w:proofErr w:type="spellStart"/>
                      <w:r w:rsidR="00AF0C9D">
                        <w:rPr>
                          <w:rFonts w:ascii="Calibri" w:hAnsi="Calibri" w:cs="Calibri"/>
                          <w:sz w:val="20"/>
                          <w:szCs w:val="22"/>
                        </w:rPr>
                        <w:t>Nortia</w:t>
                      </w:r>
                      <w:proofErr w:type="spellEnd"/>
                      <w:r w:rsidR="00AF0C9D">
                        <w:rPr>
                          <w:rFonts w:ascii="Calibri" w:hAnsi="Calibri" w:cs="Calibri"/>
                          <w:sz w:val="20"/>
                          <w:szCs w:val="22"/>
                        </w:rPr>
                        <w:t>)</w:t>
                      </w:r>
                      <w:r w:rsidR="0042161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-</w:t>
                      </w:r>
                      <w:r w:rsidR="00D349D7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AG2R La Mondiale &amp; La Mondiale </w:t>
                      </w:r>
                      <w:proofErr w:type="spellStart"/>
                      <w:r w:rsidR="00141974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Europ</w:t>
                      </w:r>
                      <w:r w:rsidR="00D349D7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artner</w:t>
                      </w:r>
                      <w:proofErr w:type="spellEnd"/>
                      <w:r w:rsidR="00D349D7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(via</w:t>
                      </w:r>
                      <w:r w:rsidR="00584D71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proofErr w:type="spellStart"/>
                      <w:r w:rsidR="00584D71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Nortia</w:t>
                      </w:r>
                      <w:proofErr w:type="spellEnd"/>
                      <w:r w:rsidR="00D349D7" w:rsidRPr="00141974">
                        <w:rPr>
                          <w:rFonts w:ascii="Calibri" w:hAnsi="Calibri" w:cs="Calibri"/>
                          <w:sz w:val="20"/>
                          <w:szCs w:val="22"/>
                        </w:rPr>
                        <w:t>).</w:t>
                      </w:r>
                    </w:p>
                    <w:p w14:paraId="51055654" w14:textId="3D102487" w:rsidR="00DB2F5E" w:rsidRPr="00DB2F5E" w:rsidRDefault="00DB2F5E" w:rsidP="00DB2F5E">
                      <w:pPr>
                        <w:spacing w:after="120" w:line="259" w:lineRule="auto"/>
                        <w:ind w:left="567"/>
                        <w:jc w:val="both"/>
                        <w:rPr>
                          <w:rFonts w:ascii="Calibri" w:hAnsi="Calibri" w:cs="Calibri"/>
                          <w:sz w:val="20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Entreprises avec lesquelles il existe un lien financier (si FAA conseil détient une participation directe ou indirecte égale ou &gt; à 10 % des droits de vote ou du capital d’une entreprise d’assurance ou si une entreprise d’assurance détient une participation directe ou indirecte &gt; à 10 % des droits de vote ou du capital de FAA Conseil : </w:t>
                      </w:r>
                      <w:r w:rsidRPr="00024A64"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  <w:t>Néant</w:t>
                      </w:r>
                      <w:r>
                        <w:rPr>
                          <w:rFonts w:ascii="Calibri" w:hAnsi="Calibri" w:cs="Calibri"/>
                          <w:sz w:val="20"/>
                          <w:szCs w:val="22"/>
                        </w:rPr>
                        <w:t>.</w:t>
                      </w:r>
                    </w:p>
                    <w:p w14:paraId="54CDA8CF" w14:textId="77777777" w:rsidR="00200B83" w:rsidRPr="00200B83" w:rsidRDefault="00E208FA" w:rsidP="0039373F">
                      <w:pPr>
                        <w:pStyle w:val="Paragraphedeliste"/>
                        <w:numPr>
                          <w:ilvl w:val="0"/>
                          <w:numId w:val="13"/>
                        </w:numPr>
                        <w:tabs>
                          <w:tab w:val="left" w:pos="8064"/>
                        </w:tabs>
                        <w:spacing w:after="120" w:line="259" w:lineRule="auto"/>
                        <w:ind w:left="567"/>
                        <w:jc w:val="both"/>
                        <w:rPr>
                          <w:rFonts w:asciiTheme="minorHAnsi" w:hAnsiTheme="minorHAnsi" w:cstheme="minorHAnsi"/>
                          <w:color w:val="0070C0"/>
                          <w:sz w:val="20"/>
                          <w:szCs w:val="22"/>
                        </w:rPr>
                      </w:pPr>
                      <w:r w:rsidRPr="00200B83">
                        <w:rPr>
                          <w:rFonts w:ascii="Calibri" w:hAnsi="Calibri" w:cs="Calibri"/>
                          <w:b/>
                          <w:color w:val="0070C0"/>
                          <w:sz w:val="20"/>
                          <w:szCs w:val="22"/>
                        </w:rPr>
                        <w:t>Mandataire non exclusif e</w:t>
                      </w:r>
                      <w:r w:rsidRPr="00200B83">
                        <w:rPr>
                          <w:rFonts w:ascii="Calibri" w:hAnsi="Calibri" w:cs="Calibri"/>
                          <w:b/>
                          <w:bCs/>
                          <w:color w:val="0070C0"/>
                          <w:sz w:val="20"/>
                          <w:szCs w:val="22"/>
                        </w:rPr>
                        <w:t>n opérations de banque et services de paiement (MOBSP)</w:t>
                      </w:r>
                      <w:r w:rsidRPr="00200B83">
                        <w:rPr>
                          <w:rFonts w:ascii="Calibri" w:hAnsi="Calibri" w:cs="Calibri"/>
                          <w:b/>
                          <w:color w:val="0070C0"/>
                          <w:sz w:val="20"/>
                          <w:szCs w:val="22"/>
                        </w:rPr>
                        <w:t>.</w:t>
                      </w:r>
                      <w:r w:rsidRPr="00200B83">
                        <w:rPr>
                          <w:rFonts w:ascii="Calibri" w:hAnsi="Calibri" w:cs="Calibri"/>
                          <w:color w:val="0070C0"/>
                          <w:sz w:val="20"/>
                          <w:szCs w:val="22"/>
                        </w:rPr>
                        <w:t xml:space="preserve"> </w:t>
                      </w:r>
                    </w:p>
                    <w:p w14:paraId="70D1F44C" w14:textId="77777777" w:rsidR="00E208FA" w:rsidRPr="00200B83" w:rsidRDefault="00200B83" w:rsidP="00200B83">
                      <w:pPr>
                        <w:tabs>
                          <w:tab w:val="left" w:pos="8064"/>
                        </w:tabs>
                        <w:spacing w:after="120" w:line="259" w:lineRule="auto"/>
                        <w:ind w:left="567"/>
                        <w:jc w:val="both"/>
                        <w:rPr>
                          <w:rFonts w:asciiTheme="minorHAnsi" w:hAnsiTheme="minorHAnsi" w:cstheme="minorHAnsi"/>
                          <w:sz w:val="20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sz w:val="20"/>
                          <w:szCs w:val="22"/>
                        </w:rPr>
                        <w:t>E</w:t>
                      </w:r>
                      <w:r w:rsidR="00E208FA" w:rsidRPr="00200B83">
                        <w:rPr>
                          <w:rFonts w:ascii="Calibri" w:hAnsi="Calibri" w:cs="Calibri"/>
                          <w:sz w:val="20"/>
                          <w:szCs w:val="22"/>
                        </w:rPr>
                        <w:t>tablissement de crédit, de financement ou de paiement représent</w:t>
                      </w:r>
                      <w:r w:rsidR="00024A64">
                        <w:rPr>
                          <w:rFonts w:ascii="Calibri" w:hAnsi="Calibri" w:cs="Calibri"/>
                          <w:sz w:val="20"/>
                          <w:szCs w:val="22"/>
                        </w:rPr>
                        <w:t>ant</w:t>
                      </w:r>
                      <w:r w:rsidR="00E208FA" w:rsidRPr="00200B83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plus de 33 % du chiffre d’affaires</w:t>
                      </w:r>
                      <w:r w:rsidR="00E208FA" w:rsidRPr="00200B83">
                        <w:rPr>
                          <w:rFonts w:cs="Calibri"/>
                          <w:color w:val="00B050"/>
                          <w:sz w:val="20"/>
                          <w:szCs w:val="22"/>
                        </w:rPr>
                        <w:t xml:space="preserve"> </w:t>
                      </w:r>
                      <w:r w:rsidR="00E208FA" w:rsidRPr="00200B83">
                        <w:rPr>
                          <w:rFonts w:ascii="Calibri" w:hAnsi="Calibri" w:cs="Calibri"/>
                          <w:sz w:val="20"/>
                          <w:szCs w:val="22"/>
                        </w:rPr>
                        <w:t>au titre de l’activité d’intermédiation en N-1</w:t>
                      </w:r>
                      <w:r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 : </w:t>
                      </w:r>
                      <w:r w:rsidRPr="00024A64"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  <w:t>Néant</w:t>
                      </w:r>
                    </w:p>
                    <w:p w14:paraId="4196056A" w14:textId="7318CEDD" w:rsidR="00E208FA" w:rsidRDefault="00E208FA" w:rsidP="0039373F">
                      <w:pPr>
                        <w:pStyle w:val="Paragraphedeliste"/>
                        <w:tabs>
                          <w:tab w:val="left" w:pos="8064"/>
                        </w:tabs>
                        <w:spacing w:after="120" w:line="259" w:lineRule="auto"/>
                        <w:ind w:left="567"/>
                        <w:contextualSpacing w:val="0"/>
                        <w:jc w:val="both"/>
                        <w:rPr>
                          <w:rFonts w:asciiTheme="minorHAnsi" w:hAnsiTheme="minorHAnsi" w:cstheme="minorHAnsi"/>
                          <w:b/>
                          <w:sz w:val="20"/>
                          <w:szCs w:val="22"/>
                        </w:rPr>
                      </w:pPr>
                      <w:r w:rsidRPr="00141974">
                        <w:rPr>
                          <w:rFonts w:asciiTheme="minorHAnsi" w:hAnsiTheme="minorHAnsi" w:cstheme="minorHAnsi"/>
                          <w:sz w:val="20"/>
                          <w:szCs w:val="22"/>
                        </w:rPr>
                        <w:t>Etablissements avec lesquels il existe un lien financier (</w:t>
                      </w:r>
                      <w:r w:rsidR="00DB2F5E">
                        <w:rPr>
                          <w:rFonts w:asciiTheme="minorHAnsi" w:hAnsiTheme="minorHAnsi" w:cstheme="minorHAnsi"/>
                          <w:sz w:val="20"/>
                          <w:szCs w:val="22"/>
                        </w:rPr>
                        <w:t>si</w:t>
                      </w:r>
                      <w:r w:rsidRPr="00141974">
                        <w:rPr>
                          <w:rFonts w:asciiTheme="minorHAnsi" w:hAnsiTheme="minorHAnsi" w:cstheme="minorHAnsi"/>
                          <w:sz w:val="20"/>
                          <w:szCs w:val="22"/>
                        </w:rPr>
                        <w:t xml:space="preserve"> </w:t>
                      </w:r>
                      <w:r w:rsidR="00141974" w:rsidRPr="00141974">
                        <w:rPr>
                          <w:rFonts w:asciiTheme="minorHAnsi" w:hAnsiTheme="minorHAnsi" w:cstheme="minorHAnsi"/>
                          <w:sz w:val="20"/>
                          <w:szCs w:val="22"/>
                        </w:rPr>
                        <w:t xml:space="preserve">FAA Conseil </w:t>
                      </w:r>
                      <w:r w:rsidR="00DB2F5E">
                        <w:rPr>
                          <w:rFonts w:asciiTheme="minorHAnsi" w:hAnsiTheme="minorHAnsi" w:cstheme="minorHAnsi"/>
                          <w:sz w:val="20"/>
                          <w:szCs w:val="22"/>
                        </w:rPr>
                        <w:t xml:space="preserve">détient </w:t>
                      </w:r>
                      <w:r w:rsidRPr="00141974">
                        <w:rPr>
                          <w:rFonts w:asciiTheme="minorHAnsi" w:hAnsiTheme="minorHAnsi" w:cstheme="minorHAnsi"/>
                          <w:sz w:val="20"/>
                          <w:szCs w:val="22"/>
                        </w:rPr>
                        <w:t>une participation</w:t>
                      </w:r>
                      <w:r w:rsidR="0039373F">
                        <w:rPr>
                          <w:rFonts w:asciiTheme="minorHAnsi" w:hAnsiTheme="minorHAnsi" w:cstheme="minorHAnsi"/>
                          <w:sz w:val="20"/>
                          <w:szCs w:val="22"/>
                        </w:rPr>
                        <w:t xml:space="preserve"> directe ou indirecte</w:t>
                      </w:r>
                      <w:r w:rsidRPr="00141974">
                        <w:rPr>
                          <w:rFonts w:asciiTheme="minorHAnsi" w:hAnsiTheme="minorHAnsi" w:cstheme="minorHAnsi"/>
                          <w:sz w:val="20"/>
                          <w:szCs w:val="22"/>
                        </w:rPr>
                        <w:t xml:space="preserve"> &gt; 10% dans les droits de vote ou </w:t>
                      </w:r>
                      <w:r w:rsidR="00200B83">
                        <w:rPr>
                          <w:rFonts w:asciiTheme="minorHAnsi" w:hAnsiTheme="minorHAnsi" w:cstheme="minorHAnsi"/>
                          <w:sz w:val="20"/>
                          <w:szCs w:val="22"/>
                        </w:rPr>
                        <w:t xml:space="preserve">du </w:t>
                      </w:r>
                      <w:r w:rsidRPr="00141974">
                        <w:rPr>
                          <w:rFonts w:asciiTheme="minorHAnsi" w:hAnsiTheme="minorHAnsi" w:cstheme="minorHAnsi"/>
                          <w:sz w:val="20"/>
                          <w:szCs w:val="22"/>
                        </w:rPr>
                        <w:t xml:space="preserve">capital </w:t>
                      </w:r>
                      <w:r w:rsidR="00200B83">
                        <w:rPr>
                          <w:rFonts w:asciiTheme="minorHAnsi" w:hAnsiTheme="minorHAnsi" w:cstheme="minorHAnsi"/>
                          <w:sz w:val="20"/>
                          <w:szCs w:val="22"/>
                        </w:rPr>
                        <w:t>d’</w:t>
                      </w:r>
                      <w:r w:rsidR="00097422">
                        <w:rPr>
                          <w:rFonts w:asciiTheme="minorHAnsi" w:hAnsiTheme="minorHAnsi" w:cstheme="minorHAnsi"/>
                          <w:sz w:val="20"/>
                          <w:szCs w:val="22"/>
                        </w:rPr>
                        <w:t>é</w:t>
                      </w:r>
                      <w:r w:rsidRPr="00141974">
                        <w:rPr>
                          <w:rFonts w:asciiTheme="minorHAnsi" w:hAnsiTheme="minorHAnsi" w:cstheme="minorHAnsi"/>
                          <w:sz w:val="20"/>
                          <w:szCs w:val="22"/>
                        </w:rPr>
                        <w:t>tablissemen</w:t>
                      </w:r>
                      <w:r w:rsidR="00097422">
                        <w:rPr>
                          <w:rFonts w:asciiTheme="minorHAnsi" w:hAnsiTheme="minorHAnsi" w:cstheme="minorHAnsi"/>
                          <w:sz w:val="20"/>
                          <w:szCs w:val="22"/>
                        </w:rPr>
                        <w:t xml:space="preserve">t </w:t>
                      </w:r>
                      <w:r w:rsidRPr="00141974">
                        <w:rPr>
                          <w:rFonts w:asciiTheme="minorHAnsi" w:hAnsiTheme="minorHAnsi" w:cstheme="minorHAnsi"/>
                          <w:sz w:val="20"/>
                          <w:szCs w:val="22"/>
                        </w:rPr>
                        <w:t xml:space="preserve">de crédit, de financement ou de paiement) : </w:t>
                      </w:r>
                      <w:r w:rsidRPr="00024A64">
                        <w:rPr>
                          <w:rFonts w:asciiTheme="minorHAnsi" w:hAnsiTheme="minorHAnsi" w:cstheme="minorHAnsi"/>
                          <w:b/>
                          <w:sz w:val="20"/>
                          <w:szCs w:val="22"/>
                        </w:rPr>
                        <w:t>Néant</w:t>
                      </w:r>
                      <w:r w:rsidRPr="00141974">
                        <w:rPr>
                          <w:rFonts w:asciiTheme="minorHAnsi" w:hAnsiTheme="minorHAnsi" w:cstheme="minorHAnsi"/>
                          <w:b/>
                          <w:sz w:val="20"/>
                          <w:szCs w:val="22"/>
                        </w:rPr>
                        <w:t xml:space="preserve"> </w:t>
                      </w:r>
                    </w:p>
                    <w:p w14:paraId="7EA2C75C" w14:textId="53785A21" w:rsidR="00C8141D" w:rsidRPr="00097422" w:rsidRDefault="00200B83" w:rsidP="00097422">
                      <w:pPr>
                        <w:pStyle w:val="Paragraphedeliste"/>
                        <w:numPr>
                          <w:ilvl w:val="0"/>
                          <w:numId w:val="15"/>
                        </w:numPr>
                        <w:spacing w:after="120"/>
                        <w:ind w:left="567" w:right="-1"/>
                        <w:jc w:val="both"/>
                        <w:rPr>
                          <w:rFonts w:ascii="Calibri" w:hAnsi="Calibri" w:cs="Calibri"/>
                          <w:b/>
                          <w:i/>
                          <w:sz w:val="20"/>
                          <w:szCs w:val="22"/>
                        </w:rPr>
                      </w:pPr>
                      <w:r w:rsidRPr="00C8141D">
                        <w:rPr>
                          <w:rFonts w:ascii="Calibri" w:hAnsi="Calibri" w:cs="Calibri"/>
                          <w:b/>
                          <w:bCs/>
                          <w:color w:val="0070C0"/>
                          <w:sz w:val="20"/>
                          <w:szCs w:val="22"/>
                        </w:rPr>
                        <w:t>Transaction sur immeubles et fonds de commerce</w:t>
                      </w:r>
                      <w:r w:rsidRPr="00C8141D">
                        <w:rPr>
                          <w:rFonts w:ascii="Calibri" w:hAnsi="Calibri" w:cs="Calibri"/>
                          <w:b/>
                          <w:color w:val="0070C0"/>
                          <w:sz w:val="20"/>
                          <w:szCs w:val="22"/>
                        </w:rPr>
                        <w:t> </w:t>
                      </w:r>
                      <w:r w:rsidRPr="00C8141D"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  <w:t xml:space="preserve">: </w:t>
                      </w:r>
                      <w:r w:rsidRPr="00C8141D">
                        <w:rPr>
                          <w:rFonts w:ascii="Calibri" w:hAnsi="Calibri" w:cs="Calibri"/>
                          <w:sz w:val="20"/>
                          <w:szCs w:val="22"/>
                        </w:rPr>
                        <w:t>Titulaire de la carte professionnelle immobilier</w:t>
                      </w:r>
                      <w:r w:rsidRPr="0009742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proofErr w:type="spellStart"/>
                      <w:r w:rsidRPr="00097422">
                        <w:rPr>
                          <w:rFonts w:ascii="Calibri" w:hAnsi="Calibri" w:cs="Calibri"/>
                          <w:sz w:val="20"/>
                          <w:szCs w:val="22"/>
                        </w:rPr>
                        <w:t>n°CPI</w:t>
                      </w:r>
                      <w:proofErr w:type="spellEnd"/>
                      <w:r w:rsidRPr="0009742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r w:rsidR="00087BE9" w:rsidRPr="006C3BB5">
                        <w:rPr>
                          <w:rFonts w:ascii="Calibri" w:hAnsi="Calibri" w:cs="Calibri"/>
                          <w:sz w:val="20"/>
                          <w:szCs w:val="22"/>
                        </w:rPr>
                        <w:t>7801 2022 0000</w:t>
                      </w:r>
                      <w:r w:rsidR="006C3BB5" w:rsidRPr="006C3BB5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0009</w:t>
                      </w:r>
                      <w:r w:rsidRPr="006C3BB5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 </w:t>
                      </w:r>
                      <w:r w:rsidRPr="00097422"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délivrée par la CCI Paris Ile de </w:t>
                      </w:r>
                      <w:r w:rsidR="00097422">
                        <w:rPr>
                          <w:rFonts w:ascii="Calibri" w:hAnsi="Calibri" w:cs="Calibri"/>
                          <w:sz w:val="20"/>
                          <w:szCs w:val="22"/>
                        </w:rPr>
                        <w:t>France et permettant l’exercice de l’activité de transaction sur immeubles et fonds de commerce.</w:t>
                      </w:r>
                    </w:p>
                    <w:p w14:paraId="33CAE28F" w14:textId="2BAA0CA7" w:rsidR="00200B83" w:rsidRPr="00097422" w:rsidRDefault="00097422" w:rsidP="00C8141D">
                      <w:pPr>
                        <w:pStyle w:val="Paragraphedeliste"/>
                        <w:spacing w:after="120"/>
                        <w:ind w:left="567" w:right="-1"/>
                        <w:jc w:val="both"/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sz w:val="20"/>
                          <w:szCs w:val="22"/>
                        </w:rPr>
                        <w:t xml:space="preserve">Absence de garantie financière, non détention de fonds, effets ou valeurs pour compte de tiers.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B450C63" w14:textId="77777777" w:rsidR="00E778FE" w:rsidRPr="0008673B" w:rsidRDefault="00E778FE" w:rsidP="00141974">
      <w:pPr>
        <w:rPr>
          <w:rFonts w:asciiTheme="majorHAnsi" w:hAnsiTheme="majorHAnsi" w:cs="Calibri"/>
          <w:b/>
          <w:sz w:val="22"/>
          <w:szCs w:val="22"/>
        </w:rPr>
      </w:pPr>
    </w:p>
    <w:p w14:paraId="32F911A6" w14:textId="77777777" w:rsidR="00E778FE" w:rsidRPr="0008673B" w:rsidRDefault="00E778FE" w:rsidP="00141974">
      <w:pPr>
        <w:rPr>
          <w:rFonts w:asciiTheme="majorHAnsi" w:hAnsiTheme="majorHAnsi" w:cs="Calibri"/>
          <w:b/>
          <w:sz w:val="22"/>
          <w:szCs w:val="22"/>
        </w:rPr>
      </w:pPr>
    </w:p>
    <w:p w14:paraId="1826E56C" w14:textId="77777777" w:rsidR="00E778FE" w:rsidRPr="0008673B" w:rsidRDefault="00E778FE" w:rsidP="00141974">
      <w:pPr>
        <w:rPr>
          <w:rFonts w:asciiTheme="majorHAnsi" w:hAnsiTheme="majorHAnsi" w:cs="Calibri"/>
          <w:b/>
          <w:sz w:val="22"/>
          <w:szCs w:val="22"/>
        </w:rPr>
      </w:pPr>
    </w:p>
    <w:p w14:paraId="273C2B17" w14:textId="77777777" w:rsidR="00E778FE" w:rsidRPr="0008673B" w:rsidRDefault="00E778FE" w:rsidP="00141974">
      <w:pPr>
        <w:rPr>
          <w:rFonts w:asciiTheme="majorHAnsi" w:hAnsiTheme="majorHAnsi" w:cs="Calibri"/>
          <w:b/>
          <w:sz w:val="22"/>
          <w:szCs w:val="22"/>
        </w:rPr>
      </w:pPr>
    </w:p>
    <w:p w14:paraId="4A4DD670" w14:textId="77777777" w:rsidR="00E778FE" w:rsidRPr="0008673B" w:rsidRDefault="00E778FE" w:rsidP="00141974">
      <w:pPr>
        <w:rPr>
          <w:rFonts w:asciiTheme="majorHAnsi" w:hAnsiTheme="majorHAnsi" w:cs="Calibri"/>
          <w:b/>
          <w:sz w:val="22"/>
          <w:szCs w:val="22"/>
        </w:rPr>
      </w:pPr>
    </w:p>
    <w:p w14:paraId="272872A9" w14:textId="77777777" w:rsidR="00E778FE" w:rsidRPr="0008673B" w:rsidRDefault="00E778FE" w:rsidP="00141974">
      <w:pPr>
        <w:rPr>
          <w:rFonts w:asciiTheme="majorHAnsi" w:hAnsiTheme="majorHAnsi" w:cs="Calibri"/>
          <w:b/>
          <w:sz w:val="22"/>
          <w:szCs w:val="22"/>
        </w:rPr>
      </w:pPr>
    </w:p>
    <w:p w14:paraId="55C38D6B" w14:textId="77777777" w:rsidR="00E778FE" w:rsidRPr="0008673B" w:rsidRDefault="00E778FE" w:rsidP="00141974">
      <w:pPr>
        <w:rPr>
          <w:rFonts w:asciiTheme="majorHAnsi" w:hAnsiTheme="majorHAnsi" w:cs="Calibri"/>
          <w:b/>
          <w:sz w:val="22"/>
          <w:szCs w:val="22"/>
        </w:rPr>
      </w:pPr>
    </w:p>
    <w:p w14:paraId="4A151B69" w14:textId="77777777" w:rsidR="00E778FE" w:rsidRPr="0008673B" w:rsidRDefault="00E778FE" w:rsidP="00141974">
      <w:pPr>
        <w:rPr>
          <w:rFonts w:asciiTheme="majorHAnsi" w:hAnsiTheme="majorHAnsi" w:cs="Calibri"/>
          <w:b/>
          <w:sz w:val="22"/>
          <w:szCs w:val="22"/>
        </w:rPr>
      </w:pPr>
    </w:p>
    <w:p w14:paraId="26C9674F" w14:textId="77777777" w:rsidR="00E778FE" w:rsidRPr="0008673B" w:rsidRDefault="00E778FE" w:rsidP="00141974">
      <w:pPr>
        <w:rPr>
          <w:rFonts w:asciiTheme="majorHAnsi" w:hAnsiTheme="majorHAnsi" w:cs="Calibri"/>
          <w:b/>
          <w:sz w:val="22"/>
          <w:szCs w:val="22"/>
        </w:rPr>
      </w:pPr>
    </w:p>
    <w:p w14:paraId="178D0536" w14:textId="77777777" w:rsidR="00E778FE" w:rsidRPr="0008673B" w:rsidRDefault="00E778FE" w:rsidP="00141974">
      <w:pPr>
        <w:rPr>
          <w:rFonts w:asciiTheme="majorHAnsi" w:hAnsiTheme="majorHAnsi" w:cs="Calibri"/>
          <w:b/>
          <w:sz w:val="22"/>
          <w:szCs w:val="22"/>
        </w:rPr>
      </w:pPr>
    </w:p>
    <w:p w14:paraId="180DB559" w14:textId="77777777" w:rsidR="00E778FE" w:rsidRPr="0008673B" w:rsidRDefault="00E778FE" w:rsidP="00141974">
      <w:pPr>
        <w:rPr>
          <w:rFonts w:asciiTheme="majorHAnsi" w:hAnsiTheme="majorHAnsi" w:cs="Calibri"/>
          <w:b/>
          <w:sz w:val="22"/>
          <w:szCs w:val="22"/>
        </w:rPr>
      </w:pPr>
    </w:p>
    <w:p w14:paraId="60F2CACE" w14:textId="77777777" w:rsidR="00E778FE" w:rsidRPr="0008673B" w:rsidRDefault="00E778FE" w:rsidP="00141974">
      <w:pPr>
        <w:rPr>
          <w:rFonts w:asciiTheme="majorHAnsi" w:hAnsiTheme="majorHAnsi" w:cs="Calibri"/>
          <w:b/>
          <w:sz w:val="22"/>
          <w:szCs w:val="22"/>
        </w:rPr>
      </w:pPr>
    </w:p>
    <w:p w14:paraId="5D5B38DF" w14:textId="77777777" w:rsidR="00E778FE" w:rsidRPr="0008673B" w:rsidRDefault="00E778FE" w:rsidP="00141974">
      <w:pPr>
        <w:spacing w:after="200"/>
        <w:ind w:right="-709"/>
        <w:jc w:val="both"/>
        <w:rPr>
          <w:rFonts w:asciiTheme="majorHAnsi" w:hAnsiTheme="majorHAnsi" w:cs="Calibri"/>
          <w:b/>
          <w:sz w:val="22"/>
          <w:szCs w:val="22"/>
        </w:rPr>
      </w:pPr>
    </w:p>
    <w:p w14:paraId="0FA19C68" w14:textId="77777777" w:rsidR="00E778FE" w:rsidRPr="0008673B" w:rsidRDefault="00E778FE" w:rsidP="00141974">
      <w:pPr>
        <w:spacing w:after="120"/>
        <w:ind w:right="-709"/>
        <w:jc w:val="both"/>
        <w:rPr>
          <w:rFonts w:asciiTheme="majorHAnsi" w:hAnsiTheme="majorHAnsi" w:cs="Calibri"/>
          <w:b/>
          <w:sz w:val="22"/>
          <w:szCs w:val="22"/>
        </w:rPr>
      </w:pPr>
    </w:p>
    <w:p w14:paraId="45F9E9A5" w14:textId="77777777" w:rsidR="00E778FE" w:rsidRPr="0008673B" w:rsidRDefault="00E778FE" w:rsidP="00141974">
      <w:pPr>
        <w:spacing w:after="120"/>
        <w:ind w:right="-709"/>
        <w:jc w:val="both"/>
        <w:rPr>
          <w:rFonts w:asciiTheme="majorHAnsi" w:hAnsiTheme="majorHAnsi" w:cs="Calibri"/>
          <w:b/>
          <w:sz w:val="22"/>
          <w:szCs w:val="22"/>
        </w:rPr>
      </w:pPr>
    </w:p>
    <w:p w14:paraId="1F852AB2" w14:textId="77777777" w:rsidR="00E778FE" w:rsidRPr="0008673B" w:rsidRDefault="00E778FE" w:rsidP="00141974">
      <w:pPr>
        <w:spacing w:after="120"/>
        <w:ind w:right="-709"/>
        <w:jc w:val="both"/>
        <w:rPr>
          <w:rFonts w:asciiTheme="majorHAnsi" w:hAnsiTheme="majorHAnsi" w:cs="Calibri"/>
          <w:b/>
          <w:sz w:val="22"/>
          <w:szCs w:val="22"/>
        </w:rPr>
      </w:pPr>
    </w:p>
    <w:p w14:paraId="52C3BAA4" w14:textId="77777777" w:rsidR="00E778FE" w:rsidRPr="0008673B" w:rsidRDefault="00E778FE" w:rsidP="00141974">
      <w:pPr>
        <w:spacing w:after="120"/>
        <w:ind w:right="-709"/>
        <w:jc w:val="both"/>
        <w:rPr>
          <w:rFonts w:asciiTheme="majorHAnsi" w:hAnsiTheme="majorHAnsi" w:cs="Calibri"/>
          <w:b/>
          <w:sz w:val="22"/>
          <w:szCs w:val="22"/>
        </w:rPr>
      </w:pPr>
    </w:p>
    <w:p w14:paraId="39DC0676" w14:textId="77777777" w:rsidR="00E778FE" w:rsidRPr="0008673B" w:rsidRDefault="00E778FE" w:rsidP="00141974">
      <w:pPr>
        <w:spacing w:after="120"/>
        <w:ind w:right="-709"/>
        <w:jc w:val="both"/>
        <w:rPr>
          <w:rFonts w:asciiTheme="majorHAnsi" w:hAnsiTheme="majorHAnsi" w:cs="Calibri"/>
          <w:b/>
          <w:sz w:val="22"/>
          <w:szCs w:val="22"/>
        </w:rPr>
      </w:pPr>
    </w:p>
    <w:p w14:paraId="48F0B163" w14:textId="77777777" w:rsidR="00E778FE" w:rsidRPr="0008673B" w:rsidRDefault="00E778FE" w:rsidP="00141974">
      <w:pPr>
        <w:spacing w:after="120"/>
        <w:ind w:right="-709"/>
        <w:jc w:val="both"/>
        <w:rPr>
          <w:rFonts w:asciiTheme="majorHAnsi" w:hAnsiTheme="majorHAnsi" w:cs="Calibri"/>
          <w:b/>
          <w:sz w:val="22"/>
          <w:szCs w:val="22"/>
        </w:rPr>
      </w:pPr>
    </w:p>
    <w:p w14:paraId="54D1F89B" w14:textId="77777777" w:rsidR="00E778FE" w:rsidRPr="0008673B" w:rsidRDefault="00E778FE" w:rsidP="00141974">
      <w:pPr>
        <w:spacing w:after="120"/>
        <w:ind w:right="-709"/>
        <w:jc w:val="both"/>
        <w:rPr>
          <w:rFonts w:asciiTheme="majorHAnsi" w:hAnsiTheme="majorHAnsi" w:cs="Calibri"/>
          <w:b/>
          <w:sz w:val="22"/>
          <w:szCs w:val="22"/>
        </w:rPr>
      </w:pPr>
    </w:p>
    <w:p w14:paraId="163B43C1" w14:textId="77777777" w:rsidR="0039373F" w:rsidRPr="0008673B" w:rsidRDefault="0039373F" w:rsidP="00141974">
      <w:pPr>
        <w:spacing w:after="120"/>
        <w:ind w:right="-1"/>
        <w:jc w:val="both"/>
        <w:rPr>
          <w:rFonts w:asciiTheme="majorHAnsi" w:hAnsiTheme="majorHAnsi" w:cs="Calibri"/>
          <w:b/>
          <w:bCs/>
          <w:color w:val="002060"/>
          <w:sz w:val="20"/>
          <w:szCs w:val="22"/>
        </w:rPr>
      </w:pPr>
    </w:p>
    <w:p w14:paraId="7AA2F6BC" w14:textId="77777777" w:rsidR="0039373F" w:rsidRPr="0008673B" w:rsidRDefault="0039373F" w:rsidP="00141974">
      <w:pPr>
        <w:spacing w:after="120"/>
        <w:ind w:right="-1"/>
        <w:jc w:val="both"/>
        <w:rPr>
          <w:rFonts w:asciiTheme="majorHAnsi" w:hAnsiTheme="majorHAnsi" w:cs="Calibri"/>
          <w:b/>
          <w:bCs/>
          <w:color w:val="002060"/>
          <w:sz w:val="20"/>
          <w:szCs w:val="22"/>
        </w:rPr>
      </w:pPr>
    </w:p>
    <w:p w14:paraId="58E09044" w14:textId="77777777" w:rsidR="0039373F" w:rsidRPr="0008673B" w:rsidRDefault="0039373F" w:rsidP="00141974">
      <w:pPr>
        <w:spacing w:after="120"/>
        <w:ind w:right="-1"/>
        <w:jc w:val="both"/>
        <w:rPr>
          <w:rFonts w:asciiTheme="majorHAnsi" w:hAnsiTheme="majorHAnsi" w:cs="Calibri"/>
          <w:b/>
          <w:bCs/>
          <w:color w:val="002060"/>
          <w:sz w:val="20"/>
          <w:szCs w:val="22"/>
        </w:rPr>
      </w:pPr>
    </w:p>
    <w:p w14:paraId="3A0B7837" w14:textId="77777777" w:rsidR="0039373F" w:rsidRPr="0008673B" w:rsidRDefault="0039373F" w:rsidP="00141974">
      <w:pPr>
        <w:spacing w:after="120"/>
        <w:ind w:right="-1"/>
        <w:jc w:val="both"/>
        <w:rPr>
          <w:rFonts w:asciiTheme="majorHAnsi" w:hAnsiTheme="majorHAnsi" w:cs="Calibri"/>
          <w:b/>
          <w:bCs/>
          <w:color w:val="002060"/>
          <w:sz w:val="20"/>
          <w:szCs w:val="22"/>
        </w:rPr>
      </w:pPr>
    </w:p>
    <w:p w14:paraId="650FA4F4" w14:textId="77777777" w:rsidR="0039373F" w:rsidRPr="0008673B" w:rsidRDefault="0039373F" w:rsidP="00141974">
      <w:pPr>
        <w:spacing w:after="120"/>
        <w:ind w:right="-1"/>
        <w:jc w:val="both"/>
        <w:rPr>
          <w:rFonts w:asciiTheme="majorHAnsi" w:hAnsiTheme="majorHAnsi" w:cs="Calibri"/>
          <w:b/>
          <w:bCs/>
          <w:color w:val="002060"/>
          <w:sz w:val="20"/>
          <w:szCs w:val="22"/>
        </w:rPr>
      </w:pPr>
    </w:p>
    <w:p w14:paraId="24380FB7" w14:textId="77777777" w:rsidR="00DB2F5E" w:rsidRPr="0008673B" w:rsidRDefault="00DB2F5E" w:rsidP="006C790C">
      <w:pPr>
        <w:widowControl w:val="0"/>
        <w:autoSpaceDE w:val="0"/>
        <w:autoSpaceDN w:val="0"/>
        <w:adjustRightInd w:val="0"/>
        <w:spacing w:after="120"/>
        <w:jc w:val="both"/>
        <w:rPr>
          <w:rFonts w:asciiTheme="majorHAnsi" w:hAnsiTheme="majorHAnsi" w:cstheme="minorHAnsi"/>
          <w:b/>
          <w:color w:val="002060"/>
          <w:sz w:val="20"/>
          <w:szCs w:val="22"/>
        </w:rPr>
      </w:pPr>
    </w:p>
    <w:p w14:paraId="15BFA89D" w14:textId="77777777" w:rsidR="00DB2F5E" w:rsidRPr="0008673B" w:rsidRDefault="00DB2F5E" w:rsidP="006C790C">
      <w:pPr>
        <w:widowControl w:val="0"/>
        <w:autoSpaceDE w:val="0"/>
        <w:autoSpaceDN w:val="0"/>
        <w:adjustRightInd w:val="0"/>
        <w:spacing w:after="120"/>
        <w:jc w:val="both"/>
        <w:rPr>
          <w:rFonts w:asciiTheme="majorHAnsi" w:hAnsiTheme="majorHAnsi" w:cstheme="minorHAnsi"/>
          <w:b/>
          <w:color w:val="002060"/>
          <w:sz w:val="20"/>
          <w:szCs w:val="22"/>
        </w:rPr>
      </w:pPr>
    </w:p>
    <w:p w14:paraId="74B44D4C" w14:textId="77777777" w:rsidR="00DB2F5E" w:rsidRPr="0008673B" w:rsidRDefault="00DB2F5E" w:rsidP="006C790C">
      <w:pPr>
        <w:widowControl w:val="0"/>
        <w:autoSpaceDE w:val="0"/>
        <w:autoSpaceDN w:val="0"/>
        <w:adjustRightInd w:val="0"/>
        <w:spacing w:after="120"/>
        <w:jc w:val="both"/>
        <w:rPr>
          <w:rFonts w:asciiTheme="majorHAnsi" w:hAnsiTheme="majorHAnsi" w:cstheme="minorHAnsi"/>
          <w:b/>
          <w:color w:val="002060"/>
          <w:sz w:val="20"/>
          <w:szCs w:val="22"/>
        </w:rPr>
      </w:pPr>
    </w:p>
    <w:p w14:paraId="44065AA4" w14:textId="49775541" w:rsidR="00DB2F5E" w:rsidRDefault="00DB2F5E" w:rsidP="006C790C">
      <w:pPr>
        <w:widowControl w:val="0"/>
        <w:autoSpaceDE w:val="0"/>
        <w:autoSpaceDN w:val="0"/>
        <w:adjustRightInd w:val="0"/>
        <w:spacing w:after="120"/>
        <w:jc w:val="both"/>
        <w:rPr>
          <w:rFonts w:asciiTheme="majorHAnsi" w:hAnsiTheme="majorHAnsi" w:cstheme="minorHAnsi"/>
          <w:b/>
          <w:color w:val="002060"/>
          <w:sz w:val="20"/>
          <w:szCs w:val="22"/>
        </w:rPr>
      </w:pPr>
    </w:p>
    <w:p w14:paraId="020E7742" w14:textId="0001CDE3" w:rsidR="0046315F" w:rsidRDefault="0046315F" w:rsidP="006C790C">
      <w:pPr>
        <w:widowControl w:val="0"/>
        <w:autoSpaceDE w:val="0"/>
        <w:autoSpaceDN w:val="0"/>
        <w:adjustRightInd w:val="0"/>
        <w:spacing w:after="120"/>
        <w:jc w:val="both"/>
        <w:rPr>
          <w:rFonts w:asciiTheme="majorHAnsi" w:hAnsiTheme="majorHAnsi" w:cstheme="minorHAnsi"/>
          <w:b/>
          <w:color w:val="002060"/>
          <w:sz w:val="20"/>
          <w:szCs w:val="22"/>
        </w:rPr>
      </w:pPr>
    </w:p>
    <w:p w14:paraId="42D00D23" w14:textId="67D7D582" w:rsidR="0046315F" w:rsidRDefault="0046315F">
      <w:pPr>
        <w:rPr>
          <w:rFonts w:asciiTheme="majorHAnsi" w:hAnsiTheme="majorHAnsi" w:cstheme="minorHAnsi"/>
          <w:b/>
          <w:color w:val="002060"/>
          <w:sz w:val="20"/>
          <w:szCs w:val="22"/>
        </w:rPr>
      </w:pPr>
      <w:r>
        <w:rPr>
          <w:rFonts w:asciiTheme="majorHAnsi" w:hAnsiTheme="majorHAnsi" w:cstheme="minorHAnsi"/>
          <w:b/>
          <w:color w:val="002060"/>
          <w:sz w:val="20"/>
          <w:szCs w:val="22"/>
        </w:rPr>
        <w:br w:type="page"/>
      </w:r>
    </w:p>
    <w:p w14:paraId="5E26C7D2" w14:textId="77777777" w:rsidR="00DB2F5E" w:rsidRPr="0008673B" w:rsidRDefault="00DB2F5E" w:rsidP="006C790C">
      <w:pPr>
        <w:widowControl w:val="0"/>
        <w:autoSpaceDE w:val="0"/>
        <w:autoSpaceDN w:val="0"/>
        <w:adjustRightInd w:val="0"/>
        <w:spacing w:after="120"/>
        <w:jc w:val="both"/>
        <w:rPr>
          <w:rFonts w:asciiTheme="majorHAnsi" w:hAnsiTheme="majorHAnsi" w:cstheme="minorHAnsi"/>
          <w:b/>
          <w:color w:val="002060"/>
          <w:sz w:val="20"/>
          <w:szCs w:val="22"/>
        </w:rPr>
      </w:pPr>
    </w:p>
    <w:p w14:paraId="4294BD19" w14:textId="33EA156D" w:rsidR="006C790C" w:rsidRPr="0008673B" w:rsidRDefault="006C790C" w:rsidP="006C790C">
      <w:pPr>
        <w:widowControl w:val="0"/>
        <w:autoSpaceDE w:val="0"/>
        <w:autoSpaceDN w:val="0"/>
        <w:adjustRightInd w:val="0"/>
        <w:spacing w:after="120"/>
        <w:jc w:val="both"/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b/>
          <w:color w:val="002060"/>
          <w:sz w:val="20"/>
          <w:szCs w:val="22"/>
        </w:rPr>
        <w:t xml:space="preserve">Service de conseil portant sur un contrat de crédit immobilier : </w:t>
      </w:r>
      <w:r w:rsidRPr="0008673B">
        <w:rPr>
          <w:rFonts w:asciiTheme="majorHAnsi" w:hAnsiTheme="majorHAnsi" w:cstheme="minorHAnsi"/>
          <w:sz w:val="20"/>
          <w:szCs w:val="22"/>
        </w:rPr>
        <w:t>Le montant de la rémunération perçue au titre du service de conseil vous sera communiqué préalablement.</w:t>
      </w:r>
    </w:p>
    <w:p w14:paraId="5F274990" w14:textId="7993C355" w:rsidR="006C790C" w:rsidRPr="0008673B" w:rsidRDefault="006C790C" w:rsidP="006C790C">
      <w:pPr>
        <w:widowControl w:val="0"/>
        <w:autoSpaceDE w:val="0"/>
        <w:autoSpaceDN w:val="0"/>
        <w:adjustRightInd w:val="0"/>
        <w:spacing w:after="120"/>
        <w:jc w:val="both"/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b/>
          <w:color w:val="002060"/>
          <w:sz w:val="20"/>
          <w:szCs w:val="22"/>
        </w:rPr>
        <w:t>Information sur les modes de communication</w:t>
      </w:r>
      <w:r w:rsidR="00DB2F5E" w:rsidRPr="0008673B">
        <w:rPr>
          <w:rFonts w:asciiTheme="majorHAnsi" w:hAnsiTheme="majorHAnsi" w:cstheme="minorHAnsi"/>
          <w:b/>
          <w:color w:val="002060"/>
          <w:sz w:val="20"/>
          <w:szCs w:val="22"/>
        </w:rPr>
        <w:t xml:space="preserve"> </w:t>
      </w:r>
      <w:r w:rsidRPr="0008673B">
        <w:rPr>
          <w:rFonts w:asciiTheme="majorHAnsi" w:hAnsiTheme="majorHAnsi" w:cstheme="minorHAnsi"/>
          <w:b/>
          <w:sz w:val="20"/>
          <w:szCs w:val="22"/>
        </w:rPr>
        <w:t xml:space="preserve">: </w:t>
      </w:r>
      <w:r w:rsidRPr="0008673B">
        <w:rPr>
          <w:rFonts w:asciiTheme="majorHAnsi" w:hAnsiTheme="majorHAnsi" w:cstheme="minorHAnsi"/>
          <w:sz w:val="20"/>
          <w:szCs w:val="22"/>
        </w:rPr>
        <w:t>Dans le cadre de notre relation contractuelle, nous pourrons communiquer par courrier postal</w:t>
      </w:r>
      <w:r w:rsidR="00097422">
        <w:rPr>
          <w:rFonts w:asciiTheme="majorHAnsi" w:hAnsiTheme="majorHAnsi" w:cstheme="minorHAnsi"/>
          <w:sz w:val="20"/>
          <w:szCs w:val="22"/>
        </w:rPr>
        <w:t xml:space="preserve">. L’utilisation d’un autre moyen de télécommunication fera l’objet d’un accord préalable de votre part. </w:t>
      </w:r>
    </w:p>
    <w:p w14:paraId="013DFF38" w14:textId="77777777" w:rsidR="00200B83" w:rsidRPr="0008673B" w:rsidRDefault="00200B83" w:rsidP="00200B83">
      <w:pPr>
        <w:spacing w:after="120"/>
        <w:jc w:val="both"/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b/>
          <w:color w:val="002060"/>
          <w:sz w:val="20"/>
          <w:szCs w:val="22"/>
        </w:rPr>
        <w:t>Protection des données personnelles</w:t>
      </w:r>
      <w:r w:rsidRPr="0008673B">
        <w:rPr>
          <w:rFonts w:asciiTheme="majorHAnsi" w:hAnsiTheme="majorHAnsi" w:cstheme="minorHAnsi"/>
          <w:color w:val="002060"/>
          <w:sz w:val="20"/>
          <w:szCs w:val="22"/>
        </w:rPr>
        <w:t> </w:t>
      </w:r>
      <w:r w:rsidRPr="0008673B">
        <w:rPr>
          <w:rFonts w:asciiTheme="majorHAnsi" w:hAnsiTheme="majorHAnsi" w:cstheme="minorHAnsi"/>
          <w:sz w:val="20"/>
          <w:szCs w:val="22"/>
        </w:rPr>
        <w:t>: Dans le cadre de nos relations professionnelles, nous sommes amenés à collecter, traiter et détenir des informations vous concernant.</w:t>
      </w:r>
    </w:p>
    <w:p w14:paraId="4274BC05" w14:textId="11A36E30" w:rsidR="00E778FE" w:rsidRPr="0008673B" w:rsidRDefault="00E778FE" w:rsidP="00141974">
      <w:pPr>
        <w:spacing w:after="120"/>
        <w:jc w:val="both"/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sz w:val="20"/>
          <w:szCs w:val="22"/>
        </w:rPr>
        <w:t xml:space="preserve">Les données personnelles que vous nous transmettez dans le cadre de notre activité et des services que nous vous proposons sont collectées et traitées par </w:t>
      </w:r>
      <w:r w:rsidRPr="0008673B">
        <w:rPr>
          <w:rFonts w:asciiTheme="majorHAnsi" w:hAnsiTheme="majorHAnsi" w:cstheme="minorHAnsi"/>
          <w:color w:val="0070C0"/>
          <w:sz w:val="20"/>
          <w:szCs w:val="22"/>
        </w:rPr>
        <w:t xml:space="preserve">François AUVILLAIN </w:t>
      </w:r>
      <w:r w:rsidRPr="0008673B">
        <w:rPr>
          <w:rFonts w:asciiTheme="majorHAnsi" w:hAnsiTheme="majorHAnsi" w:cstheme="minorHAnsi"/>
          <w:sz w:val="20"/>
          <w:szCs w:val="22"/>
        </w:rPr>
        <w:t>en qualité de responsable de traitement au sens des dispositions du Règlement Général sur la protection des données personnelles (RGPD).</w:t>
      </w:r>
    </w:p>
    <w:p w14:paraId="135DD9E5" w14:textId="7AB1BEB1" w:rsidR="00E778FE" w:rsidRPr="0008673B" w:rsidRDefault="00E778FE" w:rsidP="00141974">
      <w:pPr>
        <w:spacing w:after="120"/>
        <w:jc w:val="both"/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sz w:val="20"/>
          <w:szCs w:val="22"/>
        </w:rPr>
        <w:t>Ces données personnelles sont collectées</w:t>
      </w:r>
      <w:r w:rsidR="007A3A76">
        <w:rPr>
          <w:rFonts w:asciiTheme="majorHAnsi" w:hAnsiTheme="majorHAnsi" w:cstheme="minorHAnsi"/>
          <w:sz w:val="20"/>
          <w:szCs w:val="22"/>
        </w:rPr>
        <w:t>,</w:t>
      </w:r>
      <w:r w:rsidRPr="0008673B">
        <w:rPr>
          <w:rFonts w:asciiTheme="majorHAnsi" w:hAnsiTheme="majorHAnsi" w:cstheme="minorHAnsi"/>
          <w:sz w:val="20"/>
          <w:szCs w:val="22"/>
        </w:rPr>
        <w:t xml:space="preserve"> selon le cas</w:t>
      </w:r>
      <w:r w:rsidR="007A3A76">
        <w:rPr>
          <w:rFonts w:asciiTheme="majorHAnsi" w:hAnsiTheme="majorHAnsi" w:cstheme="minorHAnsi"/>
          <w:sz w:val="20"/>
          <w:szCs w:val="22"/>
        </w:rPr>
        <w:t>,</w:t>
      </w:r>
      <w:r w:rsidRPr="0008673B">
        <w:rPr>
          <w:rFonts w:asciiTheme="majorHAnsi" w:hAnsiTheme="majorHAnsi" w:cstheme="minorHAnsi"/>
          <w:sz w:val="20"/>
          <w:szCs w:val="22"/>
        </w:rPr>
        <w:t xml:space="preserve"> sur des bases légales différentes (votre consentement, la nécessité contractuelle, le respect d’une obligation légale et/ou encore l’intérêt légitime du responsable de traitement). Concernant vos proches, nous vous remercions de les tenir informés des modalités du présent traitement de leurs données personnelles.</w:t>
      </w:r>
    </w:p>
    <w:p w14:paraId="127CEF79" w14:textId="77777777" w:rsidR="00E778FE" w:rsidRPr="0008673B" w:rsidRDefault="00E778FE" w:rsidP="00141974">
      <w:pPr>
        <w:spacing w:after="120"/>
        <w:jc w:val="both"/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sz w:val="20"/>
          <w:szCs w:val="22"/>
        </w:rPr>
        <w:t>Les données collectées vous concernant vous et vos proches seront conservées pendant toute la durée de nos relations contractuelles et ensuite en archive pendant un délai de cinq (5) ans, à défaut des délais plus courts ou plus longs spécialement prévus notamment en cas de litige.</w:t>
      </w:r>
    </w:p>
    <w:p w14:paraId="5DFBC128" w14:textId="25A194B8" w:rsidR="00E778FE" w:rsidRDefault="00E778FE" w:rsidP="00141974">
      <w:pPr>
        <w:spacing w:after="120"/>
        <w:jc w:val="both"/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sz w:val="20"/>
          <w:szCs w:val="22"/>
        </w:rPr>
        <w:t xml:space="preserve">Vous disposez sur ces données d’un droit d'accès, de rectification et limitation, ainsi que d’un droit d’opposition et de portabilité conformément à la loi. Si vous souhaitez exercer ces droits, vous pouvez nous contacter à l’adresse mail suivante : </w:t>
      </w:r>
      <w:hyperlink r:id="rId10" w:history="1">
        <w:r w:rsidRPr="0008673B">
          <w:rPr>
            <w:rStyle w:val="Lienhypertexte"/>
            <w:rFonts w:asciiTheme="majorHAnsi" w:hAnsiTheme="majorHAnsi" w:cstheme="minorHAnsi"/>
            <w:color w:val="0070C0"/>
            <w:sz w:val="20"/>
            <w:szCs w:val="22"/>
          </w:rPr>
          <w:t>dpo@faa-conseil.fr</w:t>
        </w:r>
      </w:hyperlink>
      <w:r w:rsidRPr="0008673B">
        <w:rPr>
          <w:rFonts w:asciiTheme="majorHAnsi" w:hAnsiTheme="majorHAnsi" w:cstheme="minorHAnsi"/>
          <w:color w:val="0070C0"/>
          <w:sz w:val="20"/>
          <w:szCs w:val="22"/>
        </w:rPr>
        <w:t>.</w:t>
      </w:r>
      <w:r w:rsidRPr="0008673B">
        <w:rPr>
          <w:rFonts w:asciiTheme="majorHAnsi" w:hAnsiTheme="majorHAnsi" w:cstheme="minorHAnsi"/>
          <w:sz w:val="20"/>
          <w:szCs w:val="22"/>
        </w:rPr>
        <w:t xml:space="preserve"> </w:t>
      </w:r>
    </w:p>
    <w:p w14:paraId="42D31256" w14:textId="431B0019" w:rsidR="007A3A76" w:rsidRPr="0008673B" w:rsidRDefault="007A3A76" w:rsidP="00141974">
      <w:pPr>
        <w:spacing w:after="120"/>
        <w:jc w:val="both"/>
        <w:rPr>
          <w:rFonts w:asciiTheme="majorHAnsi" w:hAnsiTheme="majorHAnsi" w:cstheme="minorHAnsi"/>
          <w:sz w:val="20"/>
          <w:szCs w:val="22"/>
        </w:rPr>
      </w:pPr>
      <w:r>
        <w:rPr>
          <w:rFonts w:asciiTheme="majorHAnsi" w:hAnsiTheme="majorHAnsi" w:cstheme="minorHAnsi"/>
          <w:sz w:val="20"/>
          <w:szCs w:val="22"/>
        </w:rPr>
        <w:t xml:space="preserve">Si vous estimez, après nous avoir contactés, que vos droits Informatique et Libertés ne sont pas respectés, vous pouvez adresser une réclamation en ligne à la CNIL ou par courrier postal. </w:t>
      </w:r>
    </w:p>
    <w:p w14:paraId="1E2E1152" w14:textId="40621950" w:rsidR="00200B83" w:rsidRPr="0008673B" w:rsidRDefault="00DB2F5E" w:rsidP="00DB2F5E">
      <w:pPr>
        <w:spacing w:after="120"/>
        <w:jc w:val="both"/>
        <w:rPr>
          <w:rFonts w:asciiTheme="majorHAnsi" w:hAnsiTheme="majorHAnsi" w:cstheme="minorHAnsi"/>
          <w:sz w:val="20"/>
          <w:szCs w:val="22"/>
        </w:rPr>
      </w:pPr>
      <w:r w:rsidRPr="007A3A76">
        <w:rPr>
          <w:rFonts w:asciiTheme="majorHAnsi" w:hAnsiTheme="majorHAnsi" w:cstheme="minorHAnsi"/>
          <w:b/>
          <w:color w:val="002060"/>
          <w:sz w:val="20"/>
          <w:szCs w:val="22"/>
        </w:rPr>
        <w:t>Assurance professionnelle</w:t>
      </w:r>
      <w:r w:rsidRPr="007A3A76">
        <w:rPr>
          <w:rFonts w:asciiTheme="majorHAnsi" w:hAnsiTheme="majorHAnsi" w:cstheme="minorHAnsi"/>
          <w:color w:val="002060"/>
          <w:sz w:val="20"/>
          <w:szCs w:val="22"/>
        </w:rPr>
        <w:t> </w:t>
      </w:r>
      <w:r w:rsidRPr="0008673B">
        <w:rPr>
          <w:rFonts w:asciiTheme="majorHAnsi" w:hAnsiTheme="majorHAnsi" w:cstheme="minorHAnsi"/>
          <w:sz w:val="20"/>
          <w:szCs w:val="22"/>
        </w:rPr>
        <w:t xml:space="preserve">: </w:t>
      </w:r>
      <w:r w:rsidR="00200B83" w:rsidRPr="0008673B">
        <w:rPr>
          <w:rFonts w:asciiTheme="majorHAnsi" w:hAnsiTheme="majorHAnsi" w:cstheme="minorHAnsi"/>
          <w:sz w:val="20"/>
          <w:szCs w:val="22"/>
        </w:rPr>
        <w:t xml:space="preserve">Assurance </w:t>
      </w:r>
      <w:r w:rsidR="007A3A76">
        <w:rPr>
          <w:rFonts w:asciiTheme="majorHAnsi" w:hAnsiTheme="majorHAnsi" w:cstheme="minorHAnsi"/>
          <w:sz w:val="20"/>
          <w:szCs w:val="22"/>
        </w:rPr>
        <w:t>en responsabilité civile professionnelle</w:t>
      </w:r>
      <w:r w:rsidR="00200B83" w:rsidRPr="0008673B">
        <w:rPr>
          <w:rFonts w:asciiTheme="majorHAnsi" w:hAnsiTheme="majorHAnsi" w:cstheme="minorHAnsi"/>
          <w:sz w:val="20"/>
          <w:szCs w:val="22"/>
        </w:rPr>
        <w:t xml:space="preserve"> &amp; </w:t>
      </w:r>
      <w:r w:rsidR="007A3A76">
        <w:rPr>
          <w:rFonts w:asciiTheme="majorHAnsi" w:hAnsiTheme="majorHAnsi" w:cstheme="minorHAnsi"/>
          <w:sz w:val="20"/>
          <w:szCs w:val="22"/>
        </w:rPr>
        <w:t>g</w:t>
      </w:r>
      <w:r w:rsidR="00200B83" w:rsidRPr="0008673B">
        <w:rPr>
          <w:rFonts w:asciiTheme="majorHAnsi" w:hAnsiTheme="majorHAnsi" w:cstheme="minorHAnsi"/>
          <w:sz w:val="20"/>
          <w:szCs w:val="22"/>
        </w:rPr>
        <w:t xml:space="preserve">arantie </w:t>
      </w:r>
      <w:r w:rsidR="007A3A76">
        <w:rPr>
          <w:rFonts w:asciiTheme="majorHAnsi" w:hAnsiTheme="majorHAnsi" w:cstheme="minorHAnsi"/>
          <w:sz w:val="20"/>
          <w:szCs w:val="22"/>
        </w:rPr>
        <w:t>f</w:t>
      </w:r>
      <w:r w:rsidR="00200B83" w:rsidRPr="0008673B">
        <w:rPr>
          <w:rFonts w:asciiTheme="majorHAnsi" w:hAnsiTheme="majorHAnsi" w:cstheme="minorHAnsi"/>
          <w:sz w:val="20"/>
          <w:szCs w:val="22"/>
        </w:rPr>
        <w:t>inancière MMA IARD Assurances Mutuelles 14</w:t>
      </w:r>
      <w:r w:rsidR="007A3A76">
        <w:rPr>
          <w:rFonts w:asciiTheme="majorHAnsi" w:hAnsiTheme="majorHAnsi" w:cstheme="minorHAnsi"/>
          <w:sz w:val="20"/>
          <w:szCs w:val="22"/>
        </w:rPr>
        <w:t xml:space="preserve"> </w:t>
      </w:r>
      <w:r w:rsidR="00200B83" w:rsidRPr="0008673B">
        <w:rPr>
          <w:rFonts w:asciiTheme="majorHAnsi" w:hAnsiTheme="majorHAnsi" w:cstheme="minorHAnsi"/>
          <w:sz w:val="20"/>
          <w:szCs w:val="22"/>
        </w:rPr>
        <w:t>b</w:t>
      </w:r>
      <w:r w:rsidR="007A3A76">
        <w:rPr>
          <w:rFonts w:asciiTheme="majorHAnsi" w:hAnsiTheme="majorHAnsi" w:cstheme="minorHAnsi"/>
          <w:sz w:val="20"/>
          <w:szCs w:val="22"/>
        </w:rPr>
        <w:t>oulevar</w:t>
      </w:r>
      <w:r w:rsidR="00200B83" w:rsidRPr="0008673B">
        <w:rPr>
          <w:rFonts w:asciiTheme="majorHAnsi" w:hAnsiTheme="majorHAnsi" w:cstheme="minorHAnsi"/>
          <w:sz w:val="20"/>
          <w:szCs w:val="22"/>
        </w:rPr>
        <w:t>d Marie et Alexandre Oyon, 72030 LE MANS Cedex 9.</w:t>
      </w:r>
    </w:p>
    <w:p w14:paraId="685B3EF1" w14:textId="4206BF04" w:rsidR="00E778FE" w:rsidRPr="0008673B" w:rsidRDefault="00E778FE" w:rsidP="00141974">
      <w:pPr>
        <w:spacing w:after="120"/>
        <w:contextualSpacing/>
        <w:jc w:val="both"/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b/>
          <w:color w:val="002060"/>
          <w:sz w:val="20"/>
          <w:szCs w:val="22"/>
        </w:rPr>
        <w:t>Litige </w:t>
      </w:r>
      <w:r w:rsidRPr="0008673B">
        <w:rPr>
          <w:rFonts w:asciiTheme="majorHAnsi" w:hAnsiTheme="majorHAnsi" w:cstheme="minorHAnsi"/>
          <w:b/>
          <w:sz w:val="20"/>
          <w:szCs w:val="22"/>
        </w:rPr>
        <w:t xml:space="preserve">: </w:t>
      </w:r>
      <w:r w:rsidRPr="0008673B">
        <w:rPr>
          <w:rFonts w:asciiTheme="majorHAnsi" w:hAnsiTheme="majorHAnsi" w:cstheme="minorHAnsi"/>
          <w:sz w:val="20"/>
          <w:szCs w:val="22"/>
        </w:rPr>
        <w:t>En cas de litige ou de réclamation du client, les parties s’engagent à rechercher en premier lieu un arrangement amiable.</w:t>
      </w:r>
    </w:p>
    <w:p w14:paraId="0F8AA0AF" w14:textId="7957CCBD" w:rsidR="00E778FE" w:rsidRPr="0008673B" w:rsidRDefault="003D1048" w:rsidP="00141974">
      <w:pPr>
        <w:spacing w:after="120"/>
        <w:contextualSpacing/>
        <w:jc w:val="both"/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sz w:val="20"/>
          <w:szCs w:val="22"/>
        </w:rPr>
        <w:t>Vous pourrez</w:t>
      </w:r>
      <w:r w:rsidR="00E778FE" w:rsidRPr="0008673B">
        <w:rPr>
          <w:rFonts w:asciiTheme="majorHAnsi" w:hAnsiTheme="majorHAnsi" w:cstheme="minorHAnsi"/>
          <w:sz w:val="20"/>
          <w:szCs w:val="22"/>
        </w:rPr>
        <w:t xml:space="preserve"> présenter </w:t>
      </w:r>
      <w:r w:rsidRPr="0008673B">
        <w:rPr>
          <w:rFonts w:asciiTheme="majorHAnsi" w:hAnsiTheme="majorHAnsi" w:cstheme="minorHAnsi"/>
          <w:sz w:val="20"/>
          <w:szCs w:val="22"/>
        </w:rPr>
        <w:t>votre</w:t>
      </w:r>
      <w:r w:rsidR="00E778FE" w:rsidRPr="0008673B">
        <w:rPr>
          <w:rFonts w:asciiTheme="majorHAnsi" w:hAnsiTheme="majorHAnsi" w:cstheme="minorHAnsi"/>
          <w:sz w:val="20"/>
          <w:szCs w:val="22"/>
        </w:rPr>
        <w:t xml:space="preserve"> réclamation à l’adresse de </w:t>
      </w:r>
      <w:r w:rsidRPr="0008673B">
        <w:rPr>
          <w:rFonts w:asciiTheme="majorHAnsi" w:hAnsiTheme="majorHAnsi" w:cstheme="minorHAnsi"/>
          <w:sz w:val="20"/>
          <w:szCs w:val="22"/>
        </w:rPr>
        <w:t>FAA Conseil</w:t>
      </w:r>
      <w:r w:rsidR="00E778FE" w:rsidRPr="0008673B">
        <w:rPr>
          <w:rFonts w:asciiTheme="majorHAnsi" w:hAnsiTheme="majorHAnsi" w:cstheme="minorHAnsi"/>
          <w:sz w:val="20"/>
          <w:szCs w:val="22"/>
        </w:rPr>
        <w:t xml:space="preserve"> </w:t>
      </w:r>
      <w:r w:rsidR="00200B83" w:rsidRPr="0008673B">
        <w:rPr>
          <w:rFonts w:asciiTheme="majorHAnsi" w:hAnsiTheme="majorHAnsi" w:cstheme="minorHAnsi"/>
          <w:sz w:val="20"/>
          <w:szCs w:val="22"/>
        </w:rPr>
        <w:t xml:space="preserve">à votre conseiller ou gestionnaire habituel </w:t>
      </w:r>
      <w:r w:rsidR="00E778FE" w:rsidRPr="0008673B">
        <w:rPr>
          <w:rFonts w:asciiTheme="majorHAnsi" w:hAnsiTheme="majorHAnsi" w:cstheme="minorHAnsi"/>
          <w:sz w:val="20"/>
          <w:szCs w:val="22"/>
        </w:rPr>
        <w:t>qui dispo</w:t>
      </w:r>
      <w:r w:rsidRPr="0008673B">
        <w:rPr>
          <w:rFonts w:asciiTheme="majorHAnsi" w:hAnsiTheme="majorHAnsi" w:cstheme="minorHAnsi"/>
          <w:sz w:val="20"/>
          <w:szCs w:val="22"/>
        </w:rPr>
        <w:t xml:space="preserve">sera de 10 jours pour en accuser </w:t>
      </w:r>
      <w:r w:rsidR="00E778FE" w:rsidRPr="0008673B">
        <w:rPr>
          <w:rFonts w:asciiTheme="majorHAnsi" w:hAnsiTheme="majorHAnsi" w:cstheme="minorHAnsi"/>
          <w:sz w:val="20"/>
          <w:szCs w:val="22"/>
        </w:rPr>
        <w:t xml:space="preserve">réception, puis de 2 mois à compter de </w:t>
      </w:r>
      <w:r w:rsidR="007A3A76">
        <w:rPr>
          <w:rFonts w:asciiTheme="majorHAnsi" w:hAnsiTheme="majorHAnsi" w:cstheme="minorHAnsi"/>
          <w:sz w:val="20"/>
          <w:szCs w:val="22"/>
        </w:rPr>
        <w:t>sa</w:t>
      </w:r>
      <w:r w:rsidR="00E778FE" w:rsidRPr="0008673B">
        <w:rPr>
          <w:rFonts w:asciiTheme="majorHAnsi" w:hAnsiTheme="majorHAnsi" w:cstheme="minorHAnsi"/>
          <w:sz w:val="20"/>
          <w:szCs w:val="22"/>
        </w:rPr>
        <w:t xml:space="preserve"> réception pour y répondre.</w:t>
      </w:r>
    </w:p>
    <w:p w14:paraId="54431A16" w14:textId="583A3040" w:rsidR="00E778FE" w:rsidRPr="0008673B" w:rsidRDefault="00E778FE" w:rsidP="00141974">
      <w:pPr>
        <w:spacing w:after="120"/>
        <w:jc w:val="both"/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sz w:val="20"/>
          <w:szCs w:val="22"/>
        </w:rPr>
        <w:t xml:space="preserve">A défaut d’arrangement amiable, les parties pourront en second lieu </w:t>
      </w:r>
      <w:r w:rsidR="007A3A76">
        <w:rPr>
          <w:rFonts w:asciiTheme="majorHAnsi" w:hAnsiTheme="majorHAnsi" w:cstheme="minorHAnsi"/>
          <w:sz w:val="20"/>
          <w:szCs w:val="22"/>
        </w:rPr>
        <w:t>saisir</w:t>
      </w:r>
      <w:r w:rsidRPr="0008673B">
        <w:rPr>
          <w:rFonts w:asciiTheme="majorHAnsi" w:hAnsiTheme="majorHAnsi" w:cstheme="minorHAnsi"/>
          <w:sz w:val="20"/>
          <w:szCs w:val="22"/>
        </w:rPr>
        <w:t xml:space="preserve"> le médiateur de la consommation :</w:t>
      </w:r>
    </w:p>
    <w:tbl>
      <w:tblPr>
        <w:tblStyle w:val="Grilledutableau"/>
        <w:tblW w:w="9356" w:type="dxa"/>
        <w:tblInd w:w="-5" w:type="dxa"/>
        <w:tblLook w:val="04A0" w:firstRow="1" w:lastRow="0" w:firstColumn="1" w:lastColumn="0" w:noHBand="0" w:noVBand="1"/>
      </w:tblPr>
      <w:tblGrid>
        <w:gridCol w:w="4678"/>
        <w:gridCol w:w="4678"/>
      </w:tblGrid>
      <w:tr w:rsidR="00E778FE" w:rsidRPr="0008673B" w14:paraId="79442822" w14:textId="77777777" w:rsidTr="00674ADF">
        <w:tc>
          <w:tcPr>
            <w:tcW w:w="4678" w:type="dxa"/>
          </w:tcPr>
          <w:p w14:paraId="7F903130" w14:textId="77777777" w:rsidR="007A3A76" w:rsidRDefault="00E778FE" w:rsidP="00141974">
            <w:pPr>
              <w:spacing w:after="120"/>
              <w:jc w:val="both"/>
              <w:rPr>
                <w:rFonts w:asciiTheme="majorHAnsi" w:hAnsiTheme="majorHAnsi" w:cstheme="minorHAnsi"/>
                <w:color w:val="0070C0"/>
                <w:sz w:val="20"/>
                <w:szCs w:val="22"/>
              </w:rPr>
            </w:pPr>
            <w:r w:rsidRPr="0008673B">
              <w:rPr>
                <w:rFonts w:asciiTheme="majorHAnsi" w:hAnsiTheme="majorHAnsi" w:cstheme="minorHAnsi"/>
                <w:color w:val="0070C0"/>
                <w:sz w:val="20"/>
                <w:szCs w:val="22"/>
              </w:rPr>
              <w:t xml:space="preserve">Pour </w:t>
            </w:r>
            <w:r w:rsidR="007A3A76">
              <w:rPr>
                <w:rFonts w:asciiTheme="majorHAnsi" w:hAnsiTheme="majorHAnsi" w:cstheme="minorHAnsi"/>
                <w:color w:val="0070C0"/>
                <w:sz w:val="20"/>
                <w:szCs w:val="22"/>
              </w:rPr>
              <w:t xml:space="preserve">le conseil en investissements financiers : </w:t>
            </w:r>
            <w:r w:rsidRPr="0008673B">
              <w:rPr>
                <w:rFonts w:asciiTheme="majorHAnsi" w:hAnsiTheme="majorHAnsi" w:cstheme="minorHAnsi"/>
                <w:color w:val="0070C0"/>
                <w:sz w:val="20"/>
                <w:szCs w:val="22"/>
              </w:rPr>
              <w:t xml:space="preserve"> </w:t>
            </w:r>
          </w:p>
          <w:p w14:paraId="75ACAD09" w14:textId="77777777" w:rsidR="00736239" w:rsidRDefault="007A3A76" w:rsidP="00736239">
            <w:pPr>
              <w:jc w:val="both"/>
              <w:rPr>
                <w:rFonts w:asciiTheme="majorHAnsi" w:hAnsiTheme="majorHAnsi" w:cstheme="minorHAnsi"/>
                <w:sz w:val="20"/>
                <w:szCs w:val="22"/>
              </w:rPr>
            </w:pPr>
            <w:r>
              <w:rPr>
                <w:rFonts w:asciiTheme="majorHAnsi" w:hAnsiTheme="majorHAnsi" w:cstheme="minorHAnsi"/>
                <w:sz w:val="20"/>
                <w:szCs w:val="22"/>
              </w:rPr>
              <w:t>Le Médiateur de</w:t>
            </w:r>
            <w:r w:rsidR="00E778FE" w:rsidRPr="0008673B">
              <w:rPr>
                <w:rFonts w:asciiTheme="majorHAnsi" w:hAnsiTheme="majorHAnsi" w:cstheme="minorHAnsi"/>
                <w:sz w:val="20"/>
                <w:szCs w:val="22"/>
              </w:rPr>
              <w:t xml:space="preserve"> L’AMF</w:t>
            </w:r>
          </w:p>
          <w:p w14:paraId="6C73BF2E" w14:textId="77777777" w:rsidR="00736239" w:rsidRDefault="00E778FE" w:rsidP="00736239">
            <w:pPr>
              <w:jc w:val="both"/>
              <w:rPr>
                <w:rFonts w:asciiTheme="majorHAnsi" w:hAnsiTheme="majorHAnsi" w:cstheme="minorHAnsi"/>
                <w:sz w:val="20"/>
                <w:szCs w:val="22"/>
              </w:rPr>
            </w:pPr>
            <w:r w:rsidRPr="0008673B">
              <w:rPr>
                <w:rFonts w:asciiTheme="majorHAnsi" w:hAnsiTheme="majorHAnsi" w:cstheme="minorHAnsi"/>
                <w:sz w:val="20"/>
                <w:szCs w:val="22"/>
              </w:rPr>
              <w:t>Madame Marielle COHEN-BRANCHE</w:t>
            </w:r>
          </w:p>
          <w:p w14:paraId="6E9AB9A4" w14:textId="77777777" w:rsidR="00736239" w:rsidRDefault="00E778FE" w:rsidP="00736239">
            <w:pPr>
              <w:jc w:val="both"/>
              <w:rPr>
                <w:rFonts w:asciiTheme="majorHAnsi" w:hAnsiTheme="majorHAnsi" w:cstheme="minorHAnsi"/>
                <w:sz w:val="20"/>
                <w:szCs w:val="22"/>
              </w:rPr>
            </w:pPr>
            <w:r w:rsidRPr="0008673B">
              <w:rPr>
                <w:rFonts w:asciiTheme="majorHAnsi" w:hAnsiTheme="majorHAnsi" w:cstheme="minorHAnsi"/>
                <w:sz w:val="20"/>
                <w:szCs w:val="22"/>
              </w:rPr>
              <w:t xml:space="preserve">17 place de la Bourse </w:t>
            </w:r>
          </w:p>
          <w:p w14:paraId="009E93C3" w14:textId="5E9754BD" w:rsidR="00736239" w:rsidRDefault="00E778FE" w:rsidP="00736239">
            <w:pPr>
              <w:jc w:val="both"/>
              <w:rPr>
                <w:rFonts w:asciiTheme="majorHAnsi" w:hAnsiTheme="majorHAnsi" w:cstheme="minorHAnsi"/>
                <w:sz w:val="20"/>
                <w:szCs w:val="22"/>
              </w:rPr>
            </w:pPr>
            <w:r w:rsidRPr="0008673B">
              <w:rPr>
                <w:rFonts w:asciiTheme="majorHAnsi" w:hAnsiTheme="majorHAnsi" w:cstheme="minorHAnsi"/>
                <w:sz w:val="20"/>
                <w:szCs w:val="22"/>
              </w:rPr>
              <w:t xml:space="preserve">75082 Paris Cedex 02 </w:t>
            </w:r>
          </w:p>
          <w:p w14:paraId="2D4CA6E5" w14:textId="5E32EC07" w:rsidR="00E778FE" w:rsidRPr="0008673B" w:rsidRDefault="007A3A76" w:rsidP="00141974">
            <w:pPr>
              <w:spacing w:after="120"/>
              <w:jc w:val="both"/>
              <w:rPr>
                <w:rFonts w:asciiTheme="majorHAnsi" w:hAnsiTheme="majorHAnsi" w:cstheme="minorHAnsi"/>
                <w:sz w:val="20"/>
                <w:szCs w:val="22"/>
              </w:rPr>
            </w:pPr>
            <w:proofErr w:type="gramStart"/>
            <w:r>
              <w:rPr>
                <w:rFonts w:asciiTheme="majorHAnsi" w:hAnsiTheme="majorHAnsi" w:cstheme="minorHAnsi"/>
                <w:sz w:val="20"/>
                <w:szCs w:val="22"/>
              </w:rPr>
              <w:t>ou</w:t>
            </w:r>
            <w:proofErr w:type="gramEnd"/>
            <w:r>
              <w:rPr>
                <w:rFonts w:asciiTheme="majorHAnsi" w:hAnsiTheme="majorHAnsi" w:cstheme="minorHAnsi"/>
                <w:sz w:val="20"/>
                <w:szCs w:val="22"/>
              </w:rPr>
              <w:t xml:space="preserve"> </w:t>
            </w:r>
            <w:r w:rsidR="00736239">
              <w:rPr>
                <w:rFonts w:asciiTheme="majorHAnsi" w:hAnsiTheme="majorHAnsi" w:cstheme="minorHAnsi"/>
                <w:sz w:val="20"/>
                <w:szCs w:val="22"/>
              </w:rPr>
              <w:t>https://</w:t>
            </w:r>
            <w:r w:rsidR="00E778FE" w:rsidRPr="0008673B">
              <w:rPr>
                <w:rFonts w:asciiTheme="majorHAnsi" w:hAnsiTheme="majorHAnsi" w:cstheme="minorHAnsi"/>
                <w:sz w:val="20"/>
                <w:szCs w:val="22"/>
              </w:rPr>
              <w:t>www.amf-france.org/le médiateu</w:t>
            </w:r>
            <w:r w:rsidR="00736239">
              <w:rPr>
                <w:rFonts w:asciiTheme="majorHAnsi" w:hAnsiTheme="majorHAnsi" w:cstheme="minorHAnsi"/>
                <w:sz w:val="20"/>
                <w:szCs w:val="22"/>
              </w:rPr>
              <w:t xml:space="preserve">r    </w:t>
            </w:r>
          </w:p>
        </w:tc>
        <w:tc>
          <w:tcPr>
            <w:tcW w:w="4678" w:type="dxa"/>
          </w:tcPr>
          <w:p w14:paraId="0CA758E4" w14:textId="77777777" w:rsidR="00736239" w:rsidRDefault="00E778FE" w:rsidP="00141974">
            <w:pPr>
              <w:spacing w:after="120"/>
              <w:jc w:val="both"/>
              <w:rPr>
                <w:rFonts w:asciiTheme="majorHAnsi" w:hAnsiTheme="majorHAnsi" w:cstheme="minorHAnsi"/>
                <w:sz w:val="20"/>
                <w:szCs w:val="22"/>
              </w:rPr>
            </w:pPr>
            <w:r w:rsidRPr="0008673B">
              <w:rPr>
                <w:rFonts w:asciiTheme="majorHAnsi" w:hAnsiTheme="majorHAnsi" w:cstheme="minorHAnsi"/>
                <w:color w:val="0070C0"/>
                <w:sz w:val="20"/>
                <w:szCs w:val="22"/>
              </w:rPr>
              <w:t>Pour les autres activités </w:t>
            </w:r>
            <w:r w:rsidRPr="0008673B">
              <w:rPr>
                <w:rFonts w:asciiTheme="majorHAnsi" w:hAnsiTheme="majorHAnsi" w:cstheme="minorHAnsi"/>
                <w:sz w:val="20"/>
                <w:szCs w:val="22"/>
              </w:rPr>
              <w:t xml:space="preserve">: </w:t>
            </w:r>
          </w:p>
          <w:p w14:paraId="470E5244" w14:textId="0B76E27B" w:rsidR="00736239" w:rsidRDefault="00E778FE" w:rsidP="00736239">
            <w:pPr>
              <w:jc w:val="both"/>
              <w:rPr>
                <w:rFonts w:asciiTheme="majorHAnsi" w:hAnsiTheme="majorHAnsi" w:cstheme="minorHAnsi"/>
                <w:sz w:val="20"/>
                <w:szCs w:val="22"/>
              </w:rPr>
            </w:pPr>
            <w:r w:rsidRPr="0008673B">
              <w:rPr>
                <w:rFonts w:asciiTheme="majorHAnsi" w:hAnsiTheme="majorHAnsi" w:cstheme="minorHAnsi"/>
                <w:sz w:val="20"/>
                <w:szCs w:val="22"/>
              </w:rPr>
              <w:t>Centre de Médiation et d’Arbitrage de Paris (CMAP)</w:t>
            </w:r>
          </w:p>
          <w:p w14:paraId="7B9B1BC1" w14:textId="77777777" w:rsidR="00736239" w:rsidRDefault="00E778FE" w:rsidP="00736239">
            <w:pPr>
              <w:jc w:val="both"/>
              <w:rPr>
                <w:rFonts w:asciiTheme="majorHAnsi" w:hAnsiTheme="majorHAnsi" w:cstheme="minorHAnsi"/>
                <w:sz w:val="20"/>
                <w:szCs w:val="22"/>
              </w:rPr>
            </w:pPr>
            <w:r w:rsidRPr="0008673B">
              <w:rPr>
                <w:rFonts w:asciiTheme="majorHAnsi" w:hAnsiTheme="majorHAnsi" w:cstheme="minorHAnsi"/>
                <w:sz w:val="20"/>
                <w:szCs w:val="22"/>
              </w:rPr>
              <w:t>Service Médiation de la consommation</w:t>
            </w:r>
          </w:p>
          <w:p w14:paraId="65FEF096" w14:textId="77777777" w:rsidR="00736239" w:rsidRDefault="00E778FE" w:rsidP="00736239">
            <w:pPr>
              <w:jc w:val="both"/>
              <w:rPr>
                <w:rFonts w:asciiTheme="majorHAnsi" w:hAnsiTheme="majorHAnsi" w:cstheme="minorHAnsi"/>
                <w:sz w:val="20"/>
                <w:szCs w:val="22"/>
              </w:rPr>
            </w:pPr>
            <w:r w:rsidRPr="0008673B">
              <w:rPr>
                <w:rFonts w:asciiTheme="majorHAnsi" w:hAnsiTheme="majorHAnsi" w:cstheme="minorHAnsi"/>
                <w:sz w:val="20"/>
                <w:szCs w:val="22"/>
              </w:rPr>
              <w:t xml:space="preserve">39 avenue Franklin D. Roosevelt </w:t>
            </w:r>
          </w:p>
          <w:p w14:paraId="2DAA5F9C" w14:textId="77777777" w:rsidR="00736239" w:rsidRDefault="00E778FE" w:rsidP="00736239">
            <w:pPr>
              <w:jc w:val="both"/>
              <w:rPr>
                <w:rFonts w:asciiTheme="majorHAnsi" w:hAnsiTheme="majorHAnsi" w:cstheme="minorHAnsi"/>
                <w:sz w:val="20"/>
                <w:szCs w:val="22"/>
              </w:rPr>
            </w:pPr>
            <w:r w:rsidRPr="0008673B">
              <w:rPr>
                <w:rFonts w:asciiTheme="majorHAnsi" w:hAnsiTheme="majorHAnsi" w:cstheme="minorHAnsi"/>
                <w:sz w:val="20"/>
                <w:szCs w:val="22"/>
              </w:rPr>
              <w:t>75008 PARIS</w:t>
            </w:r>
          </w:p>
          <w:p w14:paraId="70AB5E0E" w14:textId="6295C18D" w:rsidR="00E778FE" w:rsidRPr="0008673B" w:rsidRDefault="007A3A76" w:rsidP="00141974">
            <w:pPr>
              <w:spacing w:after="120"/>
              <w:jc w:val="both"/>
              <w:rPr>
                <w:rFonts w:asciiTheme="majorHAnsi" w:hAnsiTheme="majorHAnsi" w:cstheme="minorHAnsi"/>
                <w:sz w:val="20"/>
                <w:szCs w:val="22"/>
              </w:rPr>
            </w:pPr>
            <w:proofErr w:type="gramStart"/>
            <w:r>
              <w:rPr>
                <w:rFonts w:asciiTheme="majorHAnsi" w:hAnsiTheme="majorHAnsi" w:cstheme="minorHAnsi"/>
                <w:sz w:val="20"/>
                <w:szCs w:val="22"/>
              </w:rPr>
              <w:t>ou</w:t>
            </w:r>
            <w:proofErr w:type="gramEnd"/>
            <w:r w:rsidR="00736239">
              <w:rPr>
                <w:rFonts w:asciiTheme="majorHAnsi" w:hAnsiTheme="majorHAnsi" w:cstheme="minorHAnsi"/>
                <w:sz w:val="20"/>
                <w:szCs w:val="22"/>
              </w:rPr>
              <w:t xml:space="preserve"> </w:t>
            </w:r>
            <w:r w:rsidR="00736239" w:rsidRPr="00736239">
              <w:rPr>
                <w:rFonts w:asciiTheme="majorHAnsi" w:hAnsiTheme="majorHAnsi" w:cstheme="minorHAnsi"/>
                <w:sz w:val="20"/>
                <w:szCs w:val="22"/>
              </w:rPr>
              <w:t>https://www.cmap.fr/offre/un-consommateur</w:t>
            </w:r>
            <w:r w:rsidR="00736239">
              <w:rPr>
                <w:rFonts w:asciiTheme="majorHAnsi" w:hAnsiTheme="majorHAnsi" w:cstheme="minorHAnsi"/>
                <w:sz w:val="20"/>
                <w:szCs w:val="22"/>
              </w:rPr>
              <w:t xml:space="preserve"> </w:t>
            </w:r>
            <w:r w:rsidR="00736239" w:rsidRPr="0008673B">
              <w:rPr>
                <w:rFonts w:asciiTheme="majorHAnsi" w:hAnsiTheme="majorHAnsi" w:cstheme="minorHAnsi"/>
                <w:sz w:val="20"/>
                <w:szCs w:val="22"/>
              </w:rPr>
              <w:t xml:space="preserve"> </w:t>
            </w:r>
          </w:p>
        </w:tc>
      </w:tr>
    </w:tbl>
    <w:p w14:paraId="7E61CF93" w14:textId="77777777" w:rsidR="00E778FE" w:rsidRPr="0008673B" w:rsidRDefault="00E778FE" w:rsidP="00141974">
      <w:pPr>
        <w:spacing w:after="120"/>
        <w:jc w:val="both"/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sz w:val="20"/>
          <w:szCs w:val="22"/>
        </w:rPr>
        <w:t>En cas d’échec, le litige pourrait être porté devant les tribunaux compétents.</w:t>
      </w:r>
    </w:p>
    <w:p w14:paraId="09652D0C" w14:textId="77777777" w:rsidR="00584D71" w:rsidRPr="0008673B" w:rsidRDefault="00E778FE" w:rsidP="00141974">
      <w:pPr>
        <w:spacing w:after="120"/>
        <w:jc w:val="both"/>
        <w:rPr>
          <w:rFonts w:asciiTheme="majorHAnsi" w:hAnsiTheme="majorHAnsi" w:cstheme="minorHAnsi"/>
          <w:b/>
          <w:sz w:val="20"/>
          <w:szCs w:val="22"/>
        </w:rPr>
      </w:pPr>
      <w:r w:rsidRPr="0008673B">
        <w:rPr>
          <w:rFonts w:asciiTheme="majorHAnsi" w:hAnsiTheme="majorHAnsi" w:cstheme="minorHAnsi"/>
          <w:b/>
          <w:color w:val="002060"/>
          <w:sz w:val="20"/>
          <w:szCs w:val="22"/>
        </w:rPr>
        <w:t>Autorités de tutelle </w:t>
      </w:r>
      <w:r w:rsidRPr="0008673B">
        <w:rPr>
          <w:rFonts w:asciiTheme="majorHAnsi" w:hAnsiTheme="majorHAnsi" w:cstheme="minorHAnsi"/>
          <w:b/>
          <w:sz w:val="20"/>
          <w:szCs w:val="22"/>
        </w:rPr>
        <w:t xml:space="preserve">: </w:t>
      </w:r>
    </w:p>
    <w:p w14:paraId="097DD58B" w14:textId="29802A3F" w:rsidR="00E778FE" w:rsidRPr="0008673B" w:rsidRDefault="00E778FE" w:rsidP="00151BDC">
      <w:pPr>
        <w:pStyle w:val="Paragraphedeliste"/>
        <w:numPr>
          <w:ilvl w:val="0"/>
          <w:numId w:val="14"/>
        </w:numPr>
        <w:spacing w:after="120"/>
        <w:ind w:left="851"/>
        <w:jc w:val="both"/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sz w:val="20"/>
          <w:szCs w:val="22"/>
        </w:rPr>
        <w:t>Au titre de l’activité de CIF :</w:t>
      </w:r>
      <w:r w:rsidR="00736239">
        <w:rPr>
          <w:rFonts w:asciiTheme="majorHAnsi" w:hAnsiTheme="majorHAnsi" w:cstheme="minorHAnsi"/>
          <w:sz w:val="20"/>
          <w:szCs w:val="22"/>
        </w:rPr>
        <w:t xml:space="preserve"> Autorité des marchés financiers (</w:t>
      </w:r>
      <w:r w:rsidRPr="0008673B">
        <w:rPr>
          <w:rFonts w:asciiTheme="majorHAnsi" w:hAnsiTheme="majorHAnsi" w:cstheme="minorHAnsi"/>
          <w:sz w:val="20"/>
          <w:szCs w:val="22"/>
        </w:rPr>
        <w:t>AMF</w:t>
      </w:r>
      <w:r w:rsidR="00736239">
        <w:rPr>
          <w:rFonts w:asciiTheme="majorHAnsi" w:hAnsiTheme="majorHAnsi" w:cstheme="minorHAnsi"/>
          <w:sz w:val="20"/>
          <w:szCs w:val="22"/>
        </w:rPr>
        <w:t>)</w:t>
      </w:r>
      <w:r w:rsidRPr="0008673B">
        <w:rPr>
          <w:rFonts w:asciiTheme="majorHAnsi" w:hAnsiTheme="majorHAnsi" w:cstheme="minorHAnsi"/>
          <w:sz w:val="20"/>
          <w:szCs w:val="22"/>
        </w:rPr>
        <w:t>, 17 place de la Bourse 75082 Paris Cedex 02.</w:t>
      </w:r>
    </w:p>
    <w:p w14:paraId="3B75E11B" w14:textId="75FF3D27" w:rsidR="00E778FE" w:rsidRPr="0008673B" w:rsidRDefault="00584D71" w:rsidP="00151BDC">
      <w:pPr>
        <w:pStyle w:val="Paragraphedeliste"/>
        <w:numPr>
          <w:ilvl w:val="0"/>
          <w:numId w:val="14"/>
        </w:numPr>
        <w:spacing w:after="120"/>
        <w:ind w:left="851"/>
        <w:jc w:val="both"/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sz w:val="20"/>
          <w:szCs w:val="22"/>
        </w:rPr>
        <w:t>A</w:t>
      </w:r>
      <w:r w:rsidR="00E778FE" w:rsidRPr="0008673B">
        <w:rPr>
          <w:rFonts w:asciiTheme="majorHAnsi" w:hAnsiTheme="majorHAnsi" w:cstheme="minorHAnsi"/>
          <w:sz w:val="20"/>
          <w:szCs w:val="22"/>
        </w:rPr>
        <w:t xml:space="preserve">u titre de l’activité </w:t>
      </w:r>
      <w:r w:rsidR="00736239">
        <w:rPr>
          <w:rFonts w:asciiTheme="majorHAnsi" w:hAnsiTheme="majorHAnsi" w:cstheme="minorHAnsi"/>
          <w:sz w:val="20"/>
          <w:szCs w:val="22"/>
        </w:rPr>
        <w:t xml:space="preserve">d’intermédiaire en assurance et d’intermédiaire en opérations de banque et service de paiement : </w:t>
      </w:r>
      <w:r w:rsidR="00E778FE" w:rsidRPr="0008673B">
        <w:rPr>
          <w:rFonts w:asciiTheme="majorHAnsi" w:hAnsiTheme="majorHAnsi" w:cstheme="minorHAnsi"/>
          <w:sz w:val="20"/>
          <w:szCs w:val="22"/>
        </w:rPr>
        <w:t>Autorité de Contrôle Prudentiel et de Résolution</w:t>
      </w:r>
      <w:r w:rsidR="00736239">
        <w:rPr>
          <w:rFonts w:asciiTheme="majorHAnsi" w:hAnsiTheme="majorHAnsi" w:cstheme="minorHAnsi"/>
          <w:sz w:val="20"/>
          <w:szCs w:val="22"/>
        </w:rPr>
        <w:t xml:space="preserve"> (ACPR)</w:t>
      </w:r>
      <w:r w:rsidR="00E778FE" w:rsidRPr="0008673B">
        <w:rPr>
          <w:rFonts w:asciiTheme="majorHAnsi" w:hAnsiTheme="majorHAnsi" w:cstheme="minorHAnsi"/>
          <w:sz w:val="20"/>
          <w:szCs w:val="22"/>
        </w:rPr>
        <w:t>, 4 place de Budapest, CS</w:t>
      </w:r>
      <w:r w:rsidR="00736239">
        <w:rPr>
          <w:rFonts w:asciiTheme="majorHAnsi" w:hAnsiTheme="majorHAnsi" w:cstheme="minorHAnsi"/>
          <w:sz w:val="20"/>
          <w:szCs w:val="22"/>
        </w:rPr>
        <w:t xml:space="preserve"> </w:t>
      </w:r>
      <w:r w:rsidR="00E778FE" w:rsidRPr="0008673B">
        <w:rPr>
          <w:rFonts w:asciiTheme="majorHAnsi" w:hAnsiTheme="majorHAnsi" w:cstheme="minorHAnsi"/>
          <w:sz w:val="20"/>
          <w:szCs w:val="22"/>
        </w:rPr>
        <w:t>92459, 75436 PARIS cedex 09.</w:t>
      </w:r>
    </w:p>
    <w:p w14:paraId="344997B6" w14:textId="1D8F80AA" w:rsidR="00E778FE" w:rsidRPr="0008673B" w:rsidRDefault="00E778FE" w:rsidP="00141974">
      <w:pPr>
        <w:jc w:val="both"/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sz w:val="20"/>
          <w:szCs w:val="22"/>
        </w:rPr>
        <w:t>Je soussigné</w:t>
      </w:r>
      <w:r w:rsidR="00792E3E" w:rsidRPr="0008673B">
        <w:rPr>
          <w:rFonts w:asciiTheme="majorHAnsi" w:hAnsiTheme="majorHAnsi" w:cstheme="minorHAnsi"/>
          <w:sz w:val="20"/>
          <w:szCs w:val="22"/>
        </w:rPr>
        <w:t xml:space="preserve"> </w:t>
      </w:r>
      <w:r w:rsidR="0071751E" w:rsidRPr="0008673B">
        <w:rPr>
          <w:rFonts w:asciiTheme="majorHAnsi" w:hAnsiTheme="majorHAnsi" w:cstheme="minorHAnsi"/>
          <w:sz w:val="20"/>
          <w:szCs w:val="22"/>
        </w:rPr>
        <w:t xml:space="preserve">                                      </w:t>
      </w:r>
      <w:r w:rsidR="00421612">
        <w:rPr>
          <w:rFonts w:asciiTheme="majorHAnsi" w:hAnsiTheme="majorHAnsi" w:cstheme="minorHAnsi"/>
          <w:sz w:val="20"/>
          <w:szCs w:val="22"/>
        </w:rPr>
        <w:t xml:space="preserve">        </w:t>
      </w:r>
      <w:r w:rsidR="00792E3E" w:rsidRPr="0008673B">
        <w:rPr>
          <w:rFonts w:asciiTheme="majorHAnsi" w:hAnsiTheme="majorHAnsi" w:cstheme="minorHAnsi"/>
          <w:sz w:val="20"/>
          <w:szCs w:val="22"/>
        </w:rPr>
        <w:t xml:space="preserve"> </w:t>
      </w:r>
      <w:r w:rsidRPr="0008673B">
        <w:rPr>
          <w:rFonts w:asciiTheme="majorHAnsi" w:hAnsiTheme="majorHAnsi" w:cstheme="minorHAnsi"/>
          <w:sz w:val="20"/>
          <w:szCs w:val="22"/>
        </w:rPr>
        <w:t xml:space="preserve">atteste avoir </w:t>
      </w:r>
      <w:r w:rsidR="00736239">
        <w:rPr>
          <w:rFonts w:asciiTheme="majorHAnsi" w:hAnsiTheme="majorHAnsi" w:cstheme="minorHAnsi"/>
          <w:sz w:val="20"/>
          <w:szCs w:val="22"/>
        </w:rPr>
        <w:t xml:space="preserve">pris connaissance du présent </w:t>
      </w:r>
      <w:r w:rsidRPr="0008673B">
        <w:rPr>
          <w:rFonts w:asciiTheme="majorHAnsi" w:hAnsiTheme="majorHAnsi" w:cstheme="minorHAnsi"/>
          <w:sz w:val="20"/>
          <w:szCs w:val="22"/>
        </w:rPr>
        <w:t>document d’entrée en relation.</w:t>
      </w:r>
    </w:p>
    <w:p w14:paraId="064DDEDD" w14:textId="77777777" w:rsidR="00141974" w:rsidRPr="0008673B" w:rsidRDefault="00141974" w:rsidP="00141974">
      <w:pPr>
        <w:rPr>
          <w:rFonts w:asciiTheme="majorHAnsi" w:hAnsiTheme="majorHAnsi" w:cstheme="minorHAnsi"/>
          <w:sz w:val="20"/>
          <w:szCs w:val="22"/>
        </w:rPr>
      </w:pPr>
    </w:p>
    <w:p w14:paraId="746B6B2C" w14:textId="3A2C1C86" w:rsidR="00E778FE" w:rsidRPr="0008673B" w:rsidRDefault="00E778FE" w:rsidP="00141974">
      <w:pPr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sz w:val="20"/>
          <w:szCs w:val="22"/>
        </w:rPr>
        <w:t xml:space="preserve">Fait à </w:t>
      </w:r>
      <w:r w:rsidR="0071751E" w:rsidRPr="0008673B">
        <w:rPr>
          <w:rFonts w:asciiTheme="majorHAnsi" w:hAnsiTheme="majorHAnsi" w:cstheme="minorHAnsi"/>
          <w:sz w:val="20"/>
          <w:szCs w:val="22"/>
        </w:rPr>
        <w:t xml:space="preserve">                         </w:t>
      </w:r>
      <w:proofErr w:type="gramStart"/>
      <w:r w:rsidR="0071751E" w:rsidRPr="0008673B">
        <w:rPr>
          <w:rFonts w:asciiTheme="majorHAnsi" w:hAnsiTheme="majorHAnsi" w:cstheme="minorHAnsi"/>
          <w:sz w:val="20"/>
          <w:szCs w:val="22"/>
        </w:rPr>
        <w:t xml:space="preserve">  </w:t>
      </w:r>
      <w:r w:rsidRPr="0008673B">
        <w:rPr>
          <w:rFonts w:asciiTheme="majorHAnsi" w:hAnsiTheme="majorHAnsi" w:cstheme="minorHAnsi"/>
          <w:sz w:val="20"/>
          <w:szCs w:val="22"/>
        </w:rPr>
        <w:t>,</w:t>
      </w:r>
      <w:proofErr w:type="gramEnd"/>
      <w:r w:rsidRPr="0008673B">
        <w:rPr>
          <w:rFonts w:asciiTheme="majorHAnsi" w:hAnsiTheme="majorHAnsi" w:cstheme="minorHAnsi"/>
          <w:sz w:val="20"/>
          <w:szCs w:val="22"/>
        </w:rPr>
        <w:t xml:space="preserve"> le </w:t>
      </w:r>
    </w:p>
    <w:p w14:paraId="57FB5B3D" w14:textId="2B23FC57" w:rsidR="00141974" w:rsidRPr="0008673B" w:rsidRDefault="00736239" w:rsidP="00736239">
      <w:pPr>
        <w:tabs>
          <w:tab w:val="left" w:pos="3735"/>
        </w:tabs>
        <w:spacing w:after="120" w:line="259" w:lineRule="auto"/>
        <w:ind w:right="-709"/>
        <w:rPr>
          <w:rFonts w:asciiTheme="majorHAnsi" w:hAnsiTheme="majorHAnsi" w:cstheme="minorHAnsi"/>
          <w:sz w:val="20"/>
          <w:szCs w:val="22"/>
        </w:rPr>
      </w:pPr>
      <w:r>
        <w:rPr>
          <w:rFonts w:asciiTheme="majorHAnsi" w:hAnsiTheme="majorHAnsi" w:cstheme="minorHAnsi"/>
          <w:sz w:val="20"/>
          <w:szCs w:val="22"/>
        </w:rPr>
        <w:tab/>
      </w:r>
    </w:p>
    <w:p w14:paraId="4FC8974F" w14:textId="5D61A204" w:rsidR="00DD73F4" w:rsidRPr="0008673B" w:rsidRDefault="00DD73F4" w:rsidP="00141974">
      <w:pPr>
        <w:tabs>
          <w:tab w:val="left" w:pos="2955"/>
        </w:tabs>
        <w:spacing w:after="120" w:line="259" w:lineRule="auto"/>
        <w:ind w:right="-709"/>
        <w:rPr>
          <w:rFonts w:asciiTheme="majorHAnsi" w:hAnsiTheme="majorHAnsi" w:cstheme="minorHAnsi"/>
          <w:sz w:val="20"/>
          <w:szCs w:val="22"/>
        </w:rPr>
      </w:pPr>
    </w:p>
    <w:p w14:paraId="05915803" w14:textId="622834B9" w:rsidR="00DD73F4" w:rsidRPr="0008673B" w:rsidRDefault="00DD73F4" w:rsidP="00141974">
      <w:pPr>
        <w:tabs>
          <w:tab w:val="left" w:pos="2955"/>
        </w:tabs>
        <w:spacing w:after="120" w:line="259" w:lineRule="auto"/>
        <w:ind w:right="-709"/>
        <w:rPr>
          <w:rFonts w:asciiTheme="majorHAnsi" w:hAnsiTheme="majorHAnsi" w:cstheme="minorHAnsi"/>
          <w:sz w:val="20"/>
          <w:szCs w:val="22"/>
        </w:rPr>
      </w:pPr>
      <w:r w:rsidRPr="0008673B">
        <w:rPr>
          <w:rFonts w:asciiTheme="majorHAnsi" w:hAnsiTheme="majorHAnsi" w:cstheme="minorHAnsi"/>
          <w:sz w:val="20"/>
          <w:szCs w:val="22"/>
        </w:rPr>
        <w:t>Signature client</w:t>
      </w:r>
    </w:p>
    <w:sectPr w:rsidR="00DD73F4" w:rsidRPr="0008673B" w:rsidSect="00DB2F5E">
      <w:headerReference w:type="default" r:id="rId11"/>
      <w:footerReference w:type="default" r:id="rId12"/>
      <w:pgSz w:w="11906" w:h="16838" w:code="9"/>
      <w:pgMar w:top="1134" w:right="1133" w:bottom="851" w:left="1418" w:header="352" w:footer="48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7E5256" w14:textId="77777777" w:rsidR="00E903EF" w:rsidRDefault="00E903EF">
      <w:r>
        <w:separator/>
      </w:r>
    </w:p>
  </w:endnote>
  <w:endnote w:type="continuationSeparator" w:id="0">
    <w:p w14:paraId="0CD17D98" w14:textId="77777777" w:rsidR="00E903EF" w:rsidRDefault="00E903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inorHAnsi" w:hAnsiTheme="minorHAnsi" w:cstheme="minorHAnsi"/>
        <w:sz w:val="16"/>
      </w:rPr>
      <w:id w:val="-2011357373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HAnsi"/>
            <w:sz w:val="16"/>
          </w:rPr>
          <w:id w:val="-1538653344"/>
          <w:docPartObj>
            <w:docPartGallery w:val="Page Numbers (Top of Page)"/>
            <w:docPartUnique/>
          </w:docPartObj>
        </w:sdtPr>
        <w:sdtEndPr/>
        <w:sdtContent>
          <w:p w14:paraId="2A4A9A64" w14:textId="4286DC05" w:rsidR="00D349D7" w:rsidRPr="00CA47B1" w:rsidRDefault="00D349D7" w:rsidP="00C8141D">
            <w:pPr>
              <w:pStyle w:val="Pieddepage"/>
              <w:tabs>
                <w:tab w:val="clear" w:pos="9072"/>
                <w:tab w:val="right" w:pos="9355"/>
              </w:tabs>
              <w:rPr>
                <w:rFonts w:asciiTheme="minorHAnsi" w:hAnsiTheme="minorHAnsi" w:cstheme="minorHAnsi"/>
                <w:sz w:val="16"/>
              </w:rPr>
            </w:pPr>
            <w:r w:rsidRPr="00CA47B1">
              <w:rPr>
                <w:rFonts w:asciiTheme="minorHAnsi" w:hAnsiTheme="minorHAnsi" w:cstheme="minorHAnsi"/>
                <w:sz w:val="16"/>
              </w:rPr>
              <w:t>Document d’Entrée en Relation (DER)</w:t>
            </w:r>
            <w:r w:rsidR="00672716" w:rsidRPr="00CA47B1">
              <w:rPr>
                <w:rFonts w:asciiTheme="minorHAnsi" w:hAnsiTheme="minorHAnsi" w:cstheme="minorHAnsi"/>
                <w:sz w:val="16"/>
              </w:rPr>
              <w:t xml:space="preserve"> </w:t>
            </w:r>
            <w:r w:rsidR="00097422">
              <w:rPr>
                <w:rFonts w:asciiTheme="minorHAnsi" w:hAnsiTheme="minorHAnsi" w:cstheme="minorHAnsi"/>
                <w:sz w:val="16"/>
              </w:rPr>
              <w:t>V01/22</w:t>
            </w:r>
            <w:r w:rsidRPr="00CA47B1">
              <w:rPr>
                <w:rFonts w:asciiTheme="minorHAnsi" w:hAnsiTheme="minorHAnsi" w:cstheme="minorHAnsi"/>
                <w:sz w:val="16"/>
              </w:rPr>
              <w:tab/>
            </w:r>
            <w:r w:rsidRPr="00CA47B1">
              <w:rPr>
                <w:rFonts w:asciiTheme="minorHAnsi" w:hAnsiTheme="minorHAnsi" w:cstheme="minorHAnsi"/>
                <w:sz w:val="16"/>
              </w:rPr>
              <w:tab/>
              <w:t xml:space="preserve">Page </w:t>
            </w:r>
            <w:r w:rsidRPr="00CA47B1">
              <w:rPr>
                <w:rFonts w:asciiTheme="minorHAnsi" w:hAnsiTheme="minorHAnsi" w:cstheme="minorHAnsi"/>
                <w:bCs/>
                <w:sz w:val="16"/>
              </w:rPr>
              <w:fldChar w:fldCharType="begin"/>
            </w:r>
            <w:r w:rsidRPr="00CA47B1">
              <w:rPr>
                <w:rFonts w:asciiTheme="minorHAnsi" w:hAnsiTheme="minorHAnsi" w:cstheme="minorHAnsi"/>
                <w:bCs/>
                <w:sz w:val="16"/>
              </w:rPr>
              <w:instrText>PAGE</w:instrText>
            </w:r>
            <w:r w:rsidRPr="00CA47B1">
              <w:rPr>
                <w:rFonts w:asciiTheme="minorHAnsi" w:hAnsiTheme="minorHAnsi" w:cstheme="minorHAnsi"/>
                <w:bCs/>
                <w:sz w:val="16"/>
              </w:rPr>
              <w:fldChar w:fldCharType="separate"/>
            </w:r>
            <w:r w:rsidR="00A70D6C">
              <w:rPr>
                <w:rFonts w:asciiTheme="minorHAnsi" w:hAnsiTheme="minorHAnsi" w:cstheme="minorHAnsi"/>
                <w:bCs/>
                <w:noProof/>
                <w:sz w:val="16"/>
              </w:rPr>
              <w:t>2</w:t>
            </w:r>
            <w:r w:rsidRPr="00CA47B1">
              <w:rPr>
                <w:rFonts w:asciiTheme="minorHAnsi" w:hAnsiTheme="minorHAnsi" w:cstheme="minorHAnsi"/>
                <w:bCs/>
                <w:sz w:val="16"/>
              </w:rPr>
              <w:fldChar w:fldCharType="end"/>
            </w:r>
            <w:r w:rsidRPr="00CA47B1">
              <w:rPr>
                <w:rFonts w:asciiTheme="minorHAnsi" w:hAnsiTheme="minorHAnsi" w:cstheme="minorHAnsi"/>
                <w:sz w:val="16"/>
              </w:rPr>
              <w:t xml:space="preserve"> sur </w:t>
            </w:r>
            <w:r w:rsidRPr="00CA47B1">
              <w:rPr>
                <w:rFonts w:asciiTheme="minorHAnsi" w:hAnsiTheme="minorHAnsi" w:cstheme="minorHAnsi"/>
                <w:bCs/>
                <w:sz w:val="16"/>
              </w:rPr>
              <w:fldChar w:fldCharType="begin"/>
            </w:r>
            <w:r w:rsidRPr="00CA47B1">
              <w:rPr>
                <w:rFonts w:asciiTheme="minorHAnsi" w:hAnsiTheme="minorHAnsi" w:cstheme="minorHAnsi"/>
                <w:bCs/>
                <w:sz w:val="16"/>
              </w:rPr>
              <w:instrText>NUMPAGES</w:instrText>
            </w:r>
            <w:r w:rsidRPr="00CA47B1">
              <w:rPr>
                <w:rFonts w:asciiTheme="minorHAnsi" w:hAnsiTheme="minorHAnsi" w:cstheme="minorHAnsi"/>
                <w:bCs/>
                <w:sz w:val="16"/>
              </w:rPr>
              <w:fldChar w:fldCharType="separate"/>
            </w:r>
            <w:r w:rsidR="00A70D6C">
              <w:rPr>
                <w:rFonts w:asciiTheme="minorHAnsi" w:hAnsiTheme="minorHAnsi" w:cstheme="minorHAnsi"/>
                <w:bCs/>
                <w:noProof/>
                <w:sz w:val="16"/>
              </w:rPr>
              <w:t>2</w:t>
            </w:r>
            <w:r w:rsidRPr="00CA47B1">
              <w:rPr>
                <w:rFonts w:asciiTheme="minorHAnsi" w:hAnsiTheme="minorHAnsi" w:cstheme="minorHAnsi"/>
                <w:bCs/>
                <w:sz w:val="16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B93834" w14:textId="77777777" w:rsidR="00E903EF" w:rsidRDefault="00E903EF">
      <w:r>
        <w:separator/>
      </w:r>
    </w:p>
  </w:footnote>
  <w:footnote w:type="continuationSeparator" w:id="0">
    <w:p w14:paraId="347C2AE9" w14:textId="77777777" w:rsidR="00E903EF" w:rsidRDefault="00E903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F10C19" w14:textId="77777777" w:rsidR="007B45D8" w:rsidRPr="00EF64FF" w:rsidRDefault="00351564" w:rsidP="00F36370">
    <w:pPr>
      <w:pStyle w:val="En-tte"/>
      <w:jc w:val="center"/>
    </w:pPr>
    <w:r>
      <w:rPr>
        <w:noProof/>
      </w:rPr>
      <w:drawing>
        <wp:inline distT="0" distB="0" distL="0" distR="0" wp14:anchorId="50F2C971" wp14:editId="0D26E68B">
          <wp:extent cx="1876425" cy="990956"/>
          <wp:effectExtent l="0" t="0" r="0" b="0"/>
          <wp:docPr id="11" name="Imag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02135" cy="10045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BC95"/>
      </v:shape>
    </w:pict>
  </w:numPicBullet>
  <w:abstractNum w:abstractNumId="0" w15:restartNumberingAfterBreak="0">
    <w:nsid w:val="2C5D2C54"/>
    <w:multiLevelType w:val="hybridMultilevel"/>
    <w:tmpl w:val="8B1A084E"/>
    <w:lvl w:ilvl="0" w:tplc="D58883D4">
      <w:start w:val="1"/>
      <w:numFmt w:val="bullet"/>
      <w:lvlText w:val=""/>
      <w:lvlJc w:val="left"/>
      <w:pPr>
        <w:ind w:left="502" w:hanging="360"/>
      </w:pPr>
      <w:rPr>
        <w:rFonts w:ascii="Symbol" w:hAnsi="Symbol" w:hint="default"/>
        <w:color w:val="002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612AF6"/>
    <w:multiLevelType w:val="hybridMultilevel"/>
    <w:tmpl w:val="05F4DFB0"/>
    <w:lvl w:ilvl="0" w:tplc="26EA3604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924F96"/>
    <w:multiLevelType w:val="hybridMultilevel"/>
    <w:tmpl w:val="E2FA2B40"/>
    <w:lvl w:ilvl="0" w:tplc="D58883D4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  <w:color w:val="002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456C14"/>
    <w:multiLevelType w:val="hybridMultilevel"/>
    <w:tmpl w:val="268E6E8C"/>
    <w:lvl w:ilvl="0" w:tplc="D58883D4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  <w:color w:val="00206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3B59E6"/>
    <w:multiLevelType w:val="hybridMultilevel"/>
    <w:tmpl w:val="F2C4032A"/>
    <w:lvl w:ilvl="0" w:tplc="CE2E4B3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C00000"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177EFE"/>
    <w:multiLevelType w:val="hybridMultilevel"/>
    <w:tmpl w:val="70F2630C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970035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E36F3F"/>
    <w:multiLevelType w:val="hybridMultilevel"/>
    <w:tmpl w:val="32B6CEFA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970035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1F3A31"/>
    <w:multiLevelType w:val="hybridMultilevel"/>
    <w:tmpl w:val="6186D2F6"/>
    <w:lvl w:ilvl="0" w:tplc="040C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 w15:restartNumberingAfterBreak="0">
    <w:nsid w:val="58DF2D87"/>
    <w:multiLevelType w:val="hybridMultilevel"/>
    <w:tmpl w:val="1E089D20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970035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4A2B5F"/>
    <w:multiLevelType w:val="hybridMultilevel"/>
    <w:tmpl w:val="1B107420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DC2CA9"/>
    <w:multiLevelType w:val="hybridMultilevel"/>
    <w:tmpl w:val="FAEA712E"/>
    <w:lvl w:ilvl="0" w:tplc="6D5A9910">
      <w:numFmt w:val="bullet"/>
      <w:lvlText w:val="-"/>
      <w:lvlJc w:val="left"/>
      <w:pPr>
        <w:ind w:left="1866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11" w15:restartNumberingAfterBreak="0">
    <w:nsid w:val="5D4D0BC2"/>
    <w:multiLevelType w:val="hybridMultilevel"/>
    <w:tmpl w:val="E4A64896"/>
    <w:lvl w:ilvl="0" w:tplc="686A24D4">
      <w:start w:val="2240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5EFF207B"/>
    <w:multiLevelType w:val="hybridMultilevel"/>
    <w:tmpl w:val="A2FE7310"/>
    <w:lvl w:ilvl="0" w:tplc="6D5A9910">
      <w:numFmt w:val="bullet"/>
      <w:lvlText w:val="-"/>
      <w:lvlJc w:val="left"/>
      <w:pPr>
        <w:ind w:left="786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3" w15:restartNumberingAfterBreak="0">
    <w:nsid w:val="64FB504C"/>
    <w:multiLevelType w:val="hybridMultilevel"/>
    <w:tmpl w:val="9C00210C"/>
    <w:lvl w:ilvl="0" w:tplc="DF4E442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B834450"/>
    <w:multiLevelType w:val="hybridMultilevel"/>
    <w:tmpl w:val="A70870AC"/>
    <w:lvl w:ilvl="0" w:tplc="0E66C7F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4"/>
  </w:num>
  <w:num w:numId="3">
    <w:abstractNumId w:val="14"/>
  </w:num>
  <w:num w:numId="4">
    <w:abstractNumId w:val="13"/>
  </w:num>
  <w:num w:numId="5">
    <w:abstractNumId w:val="7"/>
  </w:num>
  <w:num w:numId="6">
    <w:abstractNumId w:val="12"/>
  </w:num>
  <w:num w:numId="7">
    <w:abstractNumId w:val="10"/>
  </w:num>
  <w:num w:numId="8">
    <w:abstractNumId w:val="1"/>
  </w:num>
  <w:num w:numId="9">
    <w:abstractNumId w:val="8"/>
  </w:num>
  <w:num w:numId="10">
    <w:abstractNumId w:val="9"/>
  </w:num>
  <w:num w:numId="11">
    <w:abstractNumId w:val="5"/>
  </w:num>
  <w:num w:numId="12">
    <w:abstractNumId w:val="6"/>
  </w:num>
  <w:num w:numId="13">
    <w:abstractNumId w:val="0"/>
  </w:num>
  <w:num w:numId="14">
    <w:abstractNumId w:val="2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5EA5"/>
    <w:rsid w:val="00012B95"/>
    <w:rsid w:val="000174DB"/>
    <w:rsid w:val="00024A64"/>
    <w:rsid w:val="00025CEF"/>
    <w:rsid w:val="00036944"/>
    <w:rsid w:val="000372EF"/>
    <w:rsid w:val="00037F87"/>
    <w:rsid w:val="000617CA"/>
    <w:rsid w:val="000704DB"/>
    <w:rsid w:val="0007312A"/>
    <w:rsid w:val="0008673B"/>
    <w:rsid w:val="00087BE9"/>
    <w:rsid w:val="00097422"/>
    <w:rsid w:val="000B084C"/>
    <w:rsid w:val="000C00C4"/>
    <w:rsid w:val="000C23FC"/>
    <w:rsid w:val="000E56B0"/>
    <w:rsid w:val="00104755"/>
    <w:rsid w:val="00113762"/>
    <w:rsid w:val="0012352B"/>
    <w:rsid w:val="0012477D"/>
    <w:rsid w:val="001278F2"/>
    <w:rsid w:val="00141974"/>
    <w:rsid w:val="00151BDC"/>
    <w:rsid w:val="001572CB"/>
    <w:rsid w:val="0015742A"/>
    <w:rsid w:val="00170E9A"/>
    <w:rsid w:val="001757EA"/>
    <w:rsid w:val="00195A87"/>
    <w:rsid w:val="001C59E6"/>
    <w:rsid w:val="001D3608"/>
    <w:rsid w:val="00200B83"/>
    <w:rsid w:val="00213BAD"/>
    <w:rsid w:val="00223D84"/>
    <w:rsid w:val="00225774"/>
    <w:rsid w:val="00234712"/>
    <w:rsid w:val="00242CC9"/>
    <w:rsid w:val="002518EC"/>
    <w:rsid w:val="002562DB"/>
    <w:rsid w:val="002A5182"/>
    <w:rsid w:val="002C089F"/>
    <w:rsid w:val="002C30D1"/>
    <w:rsid w:val="002E66DA"/>
    <w:rsid w:val="003167E6"/>
    <w:rsid w:val="00325897"/>
    <w:rsid w:val="00341F2C"/>
    <w:rsid w:val="00344CE3"/>
    <w:rsid w:val="00351564"/>
    <w:rsid w:val="003650A7"/>
    <w:rsid w:val="0036587F"/>
    <w:rsid w:val="00387FE7"/>
    <w:rsid w:val="0039373F"/>
    <w:rsid w:val="003A304D"/>
    <w:rsid w:val="003D1048"/>
    <w:rsid w:val="003D3790"/>
    <w:rsid w:val="003E6234"/>
    <w:rsid w:val="003E7B41"/>
    <w:rsid w:val="003F4E10"/>
    <w:rsid w:val="004150B6"/>
    <w:rsid w:val="00421612"/>
    <w:rsid w:val="00421941"/>
    <w:rsid w:val="004251B8"/>
    <w:rsid w:val="00436C63"/>
    <w:rsid w:val="00446D46"/>
    <w:rsid w:val="00452260"/>
    <w:rsid w:val="00460C2C"/>
    <w:rsid w:val="0046315F"/>
    <w:rsid w:val="00465316"/>
    <w:rsid w:val="00471019"/>
    <w:rsid w:val="00473E55"/>
    <w:rsid w:val="004B565D"/>
    <w:rsid w:val="004B73DE"/>
    <w:rsid w:val="004D124C"/>
    <w:rsid w:val="004E6E43"/>
    <w:rsid w:val="004F0340"/>
    <w:rsid w:val="004F2CFE"/>
    <w:rsid w:val="004F3DB2"/>
    <w:rsid w:val="00544A47"/>
    <w:rsid w:val="005744A9"/>
    <w:rsid w:val="005838C5"/>
    <w:rsid w:val="00584D71"/>
    <w:rsid w:val="0058716E"/>
    <w:rsid w:val="005A12ED"/>
    <w:rsid w:val="005A4A1B"/>
    <w:rsid w:val="005A6CA9"/>
    <w:rsid w:val="005D15B0"/>
    <w:rsid w:val="005E1E25"/>
    <w:rsid w:val="005F03F5"/>
    <w:rsid w:val="0060725D"/>
    <w:rsid w:val="006274CD"/>
    <w:rsid w:val="0063739A"/>
    <w:rsid w:val="00637BC1"/>
    <w:rsid w:val="00655353"/>
    <w:rsid w:val="00671389"/>
    <w:rsid w:val="00672716"/>
    <w:rsid w:val="00674ADF"/>
    <w:rsid w:val="00682FBB"/>
    <w:rsid w:val="00692C75"/>
    <w:rsid w:val="006A5876"/>
    <w:rsid w:val="006B2F30"/>
    <w:rsid w:val="006B4EEF"/>
    <w:rsid w:val="006C3BB5"/>
    <w:rsid w:val="006C3D74"/>
    <w:rsid w:val="006C584F"/>
    <w:rsid w:val="006C74BC"/>
    <w:rsid w:val="006C790C"/>
    <w:rsid w:val="006F113F"/>
    <w:rsid w:val="00705D13"/>
    <w:rsid w:val="0071751E"/>
    <w:rsid w:val="00726482"/>
    <w:rsid w:val="00736239"/>
    <w:rsid w:val="00763A6A"/>
    <w:rsid w:val="007715C5"/>
    <w:rsid w:val="00785F2D"/>
    <w:rsid w:val="00787E88"/>
    <w:rsid w:val="00792B03"/>
    <w:rsid w:val="00792E3E"/>
    <w:rsid w:val="00795258"/>
    <w:rsid w:val="007A3A76"/>
    <w:rsid w:val="007A4A6F"/>
    <w:rsid w:val="007B37AD"/>
    <w:rsid w:val="007B45D8"/>
    <w:rsid w:val="007C4271"/>
    <w:rsid w:val="007C57F0"/>
    <w:rsid w:val="007D64FF"/>
    <w:rsid w:val="007E2538"/>
    <w:rsid w:val="00825F20"/>
    <w:rsid w:val="00830915"/>
    <w:rsid w:val="008365E6"/>
    <w:rsid w:val="00836AA2"/>
    <w:rsid w:val="0084453C"/>
    <w:rsid w:val="00857281"/>
    <w:rsid w:val="00874EA4"/>
    <w:rsid w:val="00885C48"/>
    <w:rsid w:val="008862F3"/>
    <w:rsid w:val="008A2949"/>
    <w:rsid w:val="008A3F5D"/>
    <w:rsid w:val="008C3792"/>
    <w:rsid w:val="009337BA"/>
    <w:rsid w:val="00952908"/>
    <w:rsid w:val="00957BCE"/>
    <w:rsid w:val="00965B4F"/>
    <w:rsid w:val="009675FD"/>
    <w:rsid w:val="00971532"/>
    <w:rsid w:val="00974FF8"/>
    <w:rsid w:val="009A03EC"/>
    <w:rsid w:val="009A26BA"/>
    <w:rsid w:val="009A71BF"/>
    <w:rsid w:val="009B1CFE"/>
    <w:rsid w:val="009B291E"/>
    <w:rsid w:val="009B7271"/>
    <w:rsid w:val="009D7DF8"/>
    <w:rsid w:val="009F7B69"/>
    <w:rsid w:val="00A2159F"/>
    <w:rsid w:val="00A46C52"/>
    <w:rsid w:val="00A70D6C"/>
    <w:rsid w:val="00A806C4"/>
    <w:rsid w:val="00A831AD"/>
    <w:rsid w:val="00AB258F"/>
    <w:rsid w:val="00AB3A43"/>
    <w:rsid w:val="00AB5475"/>
    <w:rsid w:val="00AC31AE"/>
    <w:rsid w:val="00AD31EA"/>
    <w:rsid w:val="00AD3415"/>
    <w:rsid w:val="00AF0C9D"/>
    <w:rsid w:val="00AF35F0"/>
    <w:rsid w:val="00B302E2"/>
    <w:rsid w:val="00B3672B"/>
    <w:rsid w:val="00B62590"/>
    <w:rsid w:val="00B76043"/>
    <w:rsid w:val="00B8149A"/>
    <w:rsid w:val="00B97279"/>
    <w:rsid w:val="00BC02A1"/>
    <w:rsid w:val="00BC6977"/>
    <w:rsid w:val="00BD2B82"/>
    <w:rsid w:val="00BE2848"/>
    <w:rsid w:val="00BE4238"/>
    <w:rsid w:val="00BF6C29"/>
    <w:rsid w:val="00C0109C"/>
    <w:rsid w:val="00C05538"/>
    <w:rsid w:val="00C16538"/>
    <w:rsid w:val="00C32FFC"/>
    <w:rsid w:val="00C36B41"/>
    <w:rsid w:val="00C4799F"/>
    <w:rsid w:val="00C5328A"/>
    <w:rsid w:val="00C57AB7"/>
    <w:rsid w:val="00C65DB7"/>
    <w:rsid w:val="00C65F43"/>
    <w:rsid w:val="00C72465"/>
    <w:rsid w:val="00C75749"/>
    <w:rsid w:val="00C80658"/>
    <w:rsid w:val="00C8141D"/>
    <w:rsid w:val="00C87EBD"/>
    <w:rsid w:val="00CA4303"/>
    <w:rsid w:val="00CA47B1"/>
    <w:rsid w:val="00CB08E6"/>
    <w:rsid w:val="00CC62E9"/>
    <w:rsid w:val="00CE7B7C"/>
    <w:rsid w:val="00D16454"/>
    <w:rsid w:val="00D223F0"/>
    <w:rsid w:val="00D349D7"/>
    <w:rsid w:val="00D45C03"/>
    <w:rsid w:val="00D51D11"/>
    <w:rsid w:val="00D57B88"/>
    <w:rsid w:val="00D8298D"/>
    <w:rsid w:val="00DA15B8"/>
    <w:rsid w:val="00DA336D"/>
    <w:rsid w:val="00DB2F5E"/>
    <w:rsid w:val="00DD5ED2"/>
    <w:rsid w:val="00DD73F4"/>
    <w:rsid w:val="00DD7A16"/>
    <w:rsid w:val="00DE0710"/>
    <w:rsid w:val="00DF0596"/>
    <w:rsid w:val="00DF5E4B"/>
    <w:rsid w:val="00E02BE7"/>
    <w:rsid w:val="00E04080"/>
    <w:rsid w:val="00E12960"/>
    <w:rsid w:val="00E208FA"/>
    <w:rsid w:val="00E34E98"/>
    <w:rsid w:val="00E5377A"/>
    <w:rsid w:val="00E57393"/>
    <w:rsid w:val="00E70104"/>
    <w:rsid w:val="00E778FE"/>
    <w:rsid w:val="00E82998"/>
    <w:rsid w:val="00E903EF"/>
    <w:rsid w:val="00EB0886"/>
    <w:rsid w:val="00EC2E5C"/>
    <w:rsid w:val="00EE33BF"/>
    <w:rsid w:val="00EF51AA"/>
    <w:rsid w:val="00EF64FF"/>
    <w:rsid w:val="00EF7560"/>
    <w:rsid w:val="00F15C71"/>
    <w:rsid w:val="00F2313E"/>
    <w:rsid w:val="00F25EA5"/>
    <w:rsid w:val="00F36370"/>
    <w:rsid w:val="00F36FFB"/>
    <w:rsid w:val="00F42D37"/>
    <w:rsid w:val="00F50A43"/>
    <w:rsid w:val="00F6437A"/>
    <w:rsid w:val="00F67D6D"/>
    <w:rsid w:val="00F7701A"/>
    <w:rsid w:val="00F87DCF"/>
    <w:rsid w:val="00FA6ADD"/>
    <w:rsid w:val="00FB776C"/>
    <w:rsid w:val="00FB7A1F"/>
    <w:rsid w:val="00FE5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EB10986"/>
  <w15:docId w15:val="{3D356182-517D-4B84-AB43-AFA41B88A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E66DA"/>
    <w:rPr>
      <w:sz w:val="24"/>
      <w:szCs w:val="24"/>
    </w:rPr>
  </w:style>
  <w:style w:type="paragraph" w:styleId="Titre1">
    <w:name w:val="heading 1"/>
    <w:basedOn w:val="Normal"/>
    <w:next w:val="Normal"/>
    <w:qFormat/>
    <w:pPr>
      <w:keepNext/>
      <w:tabs>
        <w:tab w:val="left" w:pos="5760"/>
      </w:tabs>
      <w:jc w:val="center"/>
      <w:outlineLvl w:val="0"/>
    </w:pPr>
    <w:rPr>
      <w:b/>
      <w:bCs/>
      <w:smallCaps/>
      <w:sz w:val="28"/>
    </w:rPr>
  </w:style>
  <w:style w:type="paragraph" w:styleId="Titre2">
    <w:name w:val="heading 2"/>
    <w:basedOn w:val="Normal"/>
    <w:next w:val="Normal"/>
    <w:qFormat/>
    <w:pPr>
      <w:keepNext/>
      <w:tabs>
        <w:tab w:val="left" w:pos="5760"/>
      </w:tabs>
      <w:ind w:left="2880" w:right="2052"/>
      <w:jc w:val="center"/>
      <w:outlineLvl w:val="1"/>
    </w:pPr>
    <w:rPr>
      <w:b/>
      <w:bCs/>
    </w:rPr>
  </w:style>
  <w:style w:type="paragraph" w:styleId="Titre3">
    <w:name w:val="heading 3"/>
    <w:basedOn w:val="Normal"/>
    <w:next w:val="Normal"/>
    <w:qFormat/>
    <w:pPr>
      <w:keepNext/>
      <w:outlineLvl w:val="2"/>
    </w:pPr>
    <w:rPr>
      <w:u w:val="single"/>
    </w:rPr>
  </w:style>
  <w:style w:type="paragraph" w:styleId="Titre4">
    <w:name w:val="heading 4"/>
    <w:basedOn w:val="Normal"/>
    <w:next w:val="Normal"/>
    <w:qFormat/>
    <w:pPr>
      <w:keepNext/>
      <w:tabs>
        <w:tab w:val="left" w:pos="1260"/>
      </w:tabs>
      <w:jc w:val="center"/>
      <w:outlineLvl w:val="3"/>
    </w:pPr>
    <w:rPr>
      <w:i/>
      <w:iCs/>
    </w:rPr>
  </w:style>
  <w:style w:type="paragraph" w:styleId="Titre5">
    <w:name w:val="heading 5"/>
    <w:basedOn w:val="Normal"/>
    <w:next w:val="Normal"/>
    <w:qFormat/>
    <w:pPr>
      <w:keepNext/>
      <w:tabs>
        <w:tab w:val="left" w:pos="5760"/>
      </w:tabs>
      <w:ind w:left="2340"/>
      <w:outlineLvl w:val="4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pPr>
      <w:tabs>
        <w:tab w:val="center" w:pos="4536"/>
        <w:tab w:val="right" w:pos="9072"/>
      </w:tabs>
    </w:pPr>
  </w:style>
  <w:style w:type="paragraph" w:styleId="Corpsdetexte">
    <w:name w:val="Body Text"/>
    <w:basedOn w:val="Normal"/>
    <w:pPr>
      <w:tabs>
        <w:tab w:val="left" w:pos="5220"/>
      </w:tabs>
      <w:jc w:val="both"/>
    </w:pPr>
  </w:style>
  <w:style w:type="character" w:styleId="Lienhypertexte">
    <w:name w:val="Hyperlink"/>
    <w:rsid w:val="00F50A43"/>
    <w:rPr>
      <w:color w:val="0000FF"/>
      <w:u w:val="single"/>
    </w:rPr>
  </w:style>
  <w:style w:type="paragraph" w:styleId="Textedebulles">
    <w:name w:val="Balloon Text"/>
    <w:basedOn w:val="Normal"/>
    <w:semiHidden/>
    <w:rsid w:val="00792B03"/>
    <w:rPr>
      <w:rFonts w:ascii="Tahoma" w:hAnsi="Tahoma" w:cs="Tahoma"/>
      <w:sz w:val="16"/>
      <w:szCs w:val="16"/>
    </w:rPr>
  </w:style>
  <w:style w:type="character" w:styleId="Accentuation">
    <w:name w:val="Emphasis"/>
    <w:qFormat/>
    <w:rsid w:val="003E7B41"/>
    <w:rPr>
      <w:i/>
      <w:iCs/>
    </w:rPr>
  </w:style>
  <w:style w:type="table" w:styleId="Grilledutableau">
    <w:name w:val="Table Grid"/>
    <w:basedOn w:val="TableauNormal"/>
    <w:uiPriority w:val="59"/>
    <w:rsid w:val="00B8149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1">
    <w:name w:val="Grille du tableau1"/>
    <w:basedOn w:val="TableauNormal"/>
    <w:next w:val="Grilledutableau"/>
    <w:uiPriority w:val="59"/>
    <w:rsid w:val="00B8149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99"/>
    <w:qFormat/>
    <w:rsid w:val="00EF51AA"/>
    <w:pPr>
      <w:ind w:left="720"/>
      <w:contextualSpacing/>
    </w:pPr>
  </w:style>
  <w:style w:type="character" w:customStyle="1" w:styleId="PieddepageCar">
    <w:name w:val="Pied de page Car"/>
    <w:basedOn w:val="Policepardfaut"/>
    <w:link w:val="Pieddepage"/>
    <w:uiPriority w:val="99"/>
    <w:rsid w:val="00E82998"/>
    <w:rPr>
      <w:sz w:val="24"/>
      <w:szCs w:val="24"/>
    </w:rPr>
  </w:style>
  <w:style w:type="paragraph" w:customStyle="1" w:styleId="Listecouleur-Accent11">
    <w:name w:val="Liste couleur - Accent 11"/>
    <w:basedOn w:val="Normal"/>
    <w:qFormat/>
    <w:rsid w:val="00E778FE"/>
    <w:pPr>
      <w:ind w:left="720"/>
      <w:contextualSpacing/>
    </w:pPr>
    <w:rPr>
      <w:rFonts w:ascii="Calibri" w:eastAsia="Calibri" w:hAnsi="Calibri"/>
      <w:lang w:eastAsia="en-US"/>
    </w:rPr>
  </w:style>
  <w:style w:type="character" w:styleId="Mentionnonrsolue">
    <w:name w:val="Unresolved Mention"/>
    <w:basedOn w:val="Policepardfaut"/>
    <w:uiPriority w:val="99"/>
    <w:semiHidden/>
    <w:unhideWhenUsed/>
    <w:rsid w:val="00AF0C9D"/>
    <w:rPr>
      <w:color w:val="605E5C"/>
      <w:shd w:val="clear" w:color="auto" w:fill="E1DFDD"/>
    </w:rPr>
  </w:style>
  <w:style w:type="paragraph" w:styleId="Sansinterligne">
    <w:name w:val="No Spacing"/>
    <w:link w:val="SansinterligneCar"/>
    <w:uiPriority w:val="1"/>
    <w:qFormat/>
    <w:rsid w:val="00736239"/>
    <w:rPr>
      <w:rFonts w:asciiTheme="minorHAnsi" w:eastAsiaTheme="minorEastAsia" w:hAnsiTheme="minorHAnsi" w:cstheme="minorBidi"/>
      <w:sz w:val="22"/>
      <w:szCs w:val="22"/>
    </w:rPr>
  </w:style>
  <w:style w:type="character" w:customStyle="1" w:styleId="SansinterligneCar">
    <w:name w:val="Sans interligne Car"/>
    <w:basedOn w:val="Policepardfaut"/>
    <w:link w:val="Sansinterligne"/>
    <w:uiPriority w:val="1"/>
    <w:rsid w:val="00736239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596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1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22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5.xml"/><Relationship Id="rId2" Type="http://schemas.openxmlformats.org/officeDocument/2006/relationships/customXml" Target="../customXml/item2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customXml" Target="../customXml/item3.xml"/><Relationship Id="rId10" Type="http://schemas.openxmlformats.org/officeDocument/2006/relationships/hyperlink" Target="mailto:dpo@faa-conseil.fr" TargetMode="External"/><Relationship Id="rId4" Type="http://schemas.openxmlformats.org/officeDocument/2006/relationships/styles" Target="styles.xml"/><Relationship Id="rId9" Type="http://schemas.openxmlformats.org/officeDocument/2006/relationships/hyperlink" Target="mailto:contact@faa-conseil.fr%20/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BA8875D083A74EA44A6EDF9A9124EA" ma:contentTypeVersion="12" ma:contentTypeDescription="Crée un document." ma:contentTypeScope="" ma:versionID="f3e862302e81521b9f8b44dc0344bfc3">
  <xsd:schema xmlns:xsd="http://www.w3.org/2001/XMLSchema" xmlns:xs="http://www.w3.org/2001/XMLSchema" xmlns:p="http://schemas.microsoft.com/office/2006/metadata/properties" xmlns:ns2="e5624378-8649-447f-ba30-7716c072b080" xmlns:ns3="6cb17126-9107-4067-9eaf-9b2f056bb961" targetNamespace="http://schemas.microsoft.com/office/2006/metadata/properties" ma:root="true" ma:fieldsID="e14d6f97af42a02a414dbcf2d0909f1f" ns2:_="" ns3:_="">
    <xsd:import namespace="e5624378-8649-447f-ba30-7716c072b080"/>
    <xsd:import namespace="6cb17126-9107-4067-9eaf-9b2f056bb96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624378-8649-447f-ba30-7716c072b08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Balises d’images" ma:readOnly="false" ma:fieldId="{5cf76f15-5ced-4ddc-b409-7134ff3c332f}" ma:taxonomyMulti="true" ma:sspId="b9e4f5de-5eb0-4bdf-9b15-fb142f2e743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b17126-9107-4067-9eaf-9b2f056bb961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d4c194ac-6196-47a4-bde1-bd0b4dc473b7}" ma:internalName="TaxCatchAll" ma:showField="CatchAllData" ma:web="6cb17126-9107-4067-9eaf-9b2f056bb96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5624378-8649-447f-ba30-7716c072b080">
      <Terms xmlns="http://schemas.microsoft.com/office/infopath/2007/PartnerControls"/>
    </lcf76f155ced4ddcb4097134ff3c332f>
    <TaxCatchAll xmlns="6cb17126-9107-4067-9eaf-9b2f056bb961" xsi:nil="true"/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1A84301-0E7F-4C23-8504-FFD388E13AA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392878C-33A1-4F47-A91B-706738498450}"/>
</file>

<file path=customXml/itemProps4.xml><?xml version="1.0" encoding="utf-8"?>
<ds:datastoreItem xmlns:ds="http://schemas.openxmlformats.org/officeDocument/2006/customXml" ds:itemID="{63D81C4A-21B9-44AE-9461-1CDDCCB835DF}"/>
</file>

<file path=customXml/itemProps5.xml><?xml version="1.0" encoding="utf-8"?>
<ds:datastoreItem xmlns:ds="http://schemas.openxmlformats.org/officeDocument/2006/customXml" ds:itemID="{428D39AD-4E60-4EB8-8B6B-0446CD99575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649</Words>
  <Characters>3865</Characters>
  <Application>Microsoft Office Word</Application>
  <DocSecurity>0</DocSecurity>
  <Lines>32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DOCUMENT D’ENTREE EN RELATION</vt:lpstr>
    </vt:vector>
  </TitlesOfParts>
  <Company/>
  <LinksUpToDate>false</LinksUpToDate>
  <CharactersWithSpaces>4505</CharactersWithSpaces>
  <SharedDoc>false</SharedDoc>
  <HLinks>
    <vt:vector size="6" baseType="variant">
      <vt:variant>
        <vt:i4>1507359</vt:i4>
      </vt:variant>
      <vt:variant>
        <vt:i4>3</vt:i4>
      </vt:variant>
      <vt:variant>
        <vt:i4>0</vt:i4>
      </vt:variant>
      <vt:variant>
        <vt:i4>5</vt:i4>
      </vt:variant>
      <vt:variant>
        <vt:lpwstr>http://www.orias.fr/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 D’ENTREE EN RELATION</dc:title>
  <dc:subject/>
  <dc:creator>FININDEP</dc:creator>
  <cp:lastModifiedBy>Francois AUVILAIN</cp:lastModifiedBy>
  <cp:revision>4</cp:revision>
  <cp:lastPrinted>2020-06-22T14:27:00Z</cp:lastPrinted>
  <dcterms:created xsi:type="dcterms:W3CDTF">2022-01-13T16:05:00Z</dcterms:created>
  <dcterms:modified xsi:type="dcterms:W3CDTF">2022-02-03T09:01:00Z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0x010100B5BA8875D083A74EA44A6EDF9A9124EA</vt:lpwstr>
  </property>
</Properties>
</file>